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C3" w:rsidRPr="003D1CC3" w:rsidRDefault="003D1CC3" w:rsidP="003D1CC3">
      <w:pPr>
        <w:shd w:val="clear" w:color="auto" w:fill="FFFFFF"/>
        <w:spacing w:after="0" w:line="240" w:lineRule="auto"/>
        <w:jc w:val="center"/>
        <w:outlineLvl w:val="2"/>
        <w:rPr>
          <w:rFonts w:ascii="Arial Narrow" w:eastAsia="Times New Roman" w:hAnsi="Arial Narrow" w:cs="Arial"/>
          <w:b/>
          <w:bCs/>
          <w:i/>
          <w:color w:val="1D1D1D"/>
          <w:sz w:val="42"/>
          <w:szCs w:val="42"/>
          <w:lang w:eastAsia="ru-RU"/>
        </w:rPr>
      </w:pPr>
      <w:bookmarkStart w:id="0" w:name="_GoBack"/>
      <w:r w:rsidRPr="003D1CC3">
        <w:rPr>
          <w:rFonts w:ascii="Arial Narrow" w:eastAsia="Times New Roman" w:hAnsi="Arial Narrow" w:cs="Arial"/>
          <w:b/>
          <w:bCs/>
          <w:i/>
          <w:color w:val="1D1D1D"/>
          <w:sz w:val="42"/>
          <w:szCs w:val="42"/>
          <w:lang w:eastAsia="ru-RU"/>
        </w:rPr>
        <w:t>Профилактика рака молочной железы</w:t>
      </w:r>
      <w:bookmarkEnd w:id="0"/>
      <w:r w:rsidR="00037774">
        <w:rPr>
          <w:rFonts w:ascii="Arial Narrow" w:eastAsia="Times New Roman" w:hAnsi="Arial Narrow" w:cs="Arial"/>
          <w:b/>
          <w:bCs/>
          <w:i/>
          <w:color w:val="1D1D1D"/>
          <w:sz w:val="42"/>
          <w:szCs w:val="42"/>
          <w:lang w:eastAsia="ru-RU"/>
        </w:rPr>
        <w:t>.</w:t>
      </w:r>
    </w:p>
    <w:p w:rsidR="003D1CC3" w:rsidRPr="003D1CC3" w:rsidRDefault="003D1CC3" w:rsidP="008E0D6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1D1D1D"/>
          <w:sz w:val="27"/>
          <w:szCs w:val="27"/>
          <w:lang w:eastAsia="ru-RU"/>
        </w:rPr>
      </w:pPr>
      <w:r w:rsidRPr="003D1CC3">
        <w:rPr>
          <w:rFonts w:ascii="Arial Narrow" w:eastAsia="Times New Roman" w:hAnsi="Arial Narrow" w:cs="Times New Roman"/>
          <w:noProof/>
          <w:color w:val="1D1D1D"/>
          <w:sz w:val="27"/>
          <w:szCs w:val="27"/>
          <w:lang w:eastAsia="ru-RU"/>
        </w:rPr>
        <w:drawing>
          <wp:inline distT="0" distB="0" distL="0" distR="0">
            <wp:extent cx="5924550" cy="1658679"/>
            <wp:effectExtent l="19050" t="0" r="0" b="0"/>
            <wp:docPr id="1" name="Рисунок 1" descr="Профилактика рака молочной желе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рака молочной желез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27" cy="16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Немногие женщины окружают самих себя заботой и знают о мерах предосторожности, а ведь профилактика рака молочной железы помогает им сохранить здоровье и жизнь.</w:t>
      </w:r>
    </w:p>
    <w:p w:rsidR="003D1CC3" w:rsidRPr="003D1CC3" w:rsidRDefault="003D1CC3" w:rsidP="003F59E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</w:pPr>
      <w:r w:rsidRPr="008E0D6D">
        <w:rPr>
          <w:rFonts w:ascii="Arial Narrow" w:eastAsia="Times New Roman" w:hAnsi="Arial Narrow" w:cs="Times New Roman"/>
          <w:b/>
          <w:bCs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К мерам профилактики относятся: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outlineLvl w:val="2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посещение врача-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маммолога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самоосмотр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и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самообследование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молочных желез;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прохождение маммографии;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роды и длительное грудное вскармливание;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отсутствие заболеваний женских половых органов и молочных желез;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контроль гормонального баланса в организме, прежде всего, в период климакса;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полноценное питание;</w:t>
      </w:r>
      <w:r w:rsidR="003F59E3" w:rsidRPr="003F59E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</w:t>
      </w:r>
      <w:r w:rsidR="003F59E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контроль массы тела;</w:t>
      </w:r>
    </w:p>
    <w:p w:rsidR="003D1CC3" w:rsidRPr="003D1CC3" w:rsidRDefault="003D1CC3" w:rsidP="008937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здоровый образ жизни;</w:t>
      </w:r>
      <w:r w:rsidR="003F59E3" w:rsidRPr="003F59E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отказ от вредных привычек.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3D1CC3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Чтобы снизить риск развития у себя этого онкологического заболевания, нужно: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1. Правильно питаться.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Исследования показали, что причиной развития рака часто являются вредные химические составляющие, содержащиеся в продуктах питания. Желающей предотвратить рак груди женщине следует отдавать предпочтение варке и тушению еды при готовке. Полезно употреблять зелёный чай (в нём содержатся антиоксид</w:t>
      </w:r>
      <w:r w:rsidR="00CC4999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анты), зелёный лук, орехи, рыбу, помидоры и капусту.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 Из всех видов мяса выбирайте курицу. Следует исключить из рациона жареное и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фастфуд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— таковы рекомендации для всех людей, желающих придерживаться здорового образа жизни.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2. Грамотно подбирать бюстгальтер.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Если этот предмет нижнего белья не подходит по форме или размеру, он может стать причиной микротравм, нарушить кровообращение в области груди, натереть нежную кожу.</w:t>
      </w:r>
      <w:r w:rsidR="00CC4999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 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Важно, чтобы бюстгальтер не сдавливал грудь и не изменял её естественного положения. Не стоит часто носить модели, полностью лишённые бретелей, с ними больше шансов травмировать молочные железы.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3. Следить за своим весом.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Ожирение сильно увеличивает риски заболеть раком молочной железы. Происходит это потому, что избыточная масса тела нарушает гормональный баланс в организме женщины.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4. Отказаться от вредных привычек.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Алкоголь способствует повышенной выработке женских половых гормонов, что опять же провоцирует развитие рака груди. Его лучше исключить из рациона либо сократить потребление до минимума.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5. Кормить ребёнка грудью.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Вскармливание должно продолжаться, пока ребёнок не достигнет полугодовалого возраста. Этот естественный процесс снизит вероятность развития патологий молочной железы, в том числе и рака груди.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6. Помнить о наследственных факторах.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Если у ваших близких родственниц был рак молочной железы, уделяйте здоровью груди больше внимания и по</w:t>
      </w:r>
      <w:r w:rsidR="003F59E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чаще обращайтесь к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маммологу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для консультации и медосмотра.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7. Заниматься спортом.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Это укрепит организм в целом и поможет в борьбе с ожирением.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8. Осмотры в смотровом кабинете </w:t>
      </w: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в возрасте 20-40 лет 1 раз в год.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A62611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9. Ультразвуковое обследование молочных желез </w:t>
      </w:r>
      <w:r w:rsidRPr="003D1CC3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после 40 лет 1 раз в год.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A62611"/>
          <w:sz w:val="24"/>
          <w:szCs w:val="24"/>
          <w:lang w:eastAsia="ru-RU"/>
        </w:rPr>
        <w:t> </w:t>
      </w:r>
      <w:r w:rsidRPr="008E0D6D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10. Рентгеновское профилактическое обследование молочных желез (маммографию) </w:t>
      </w:r>
      <w:r w:rsidRPr="003D1CC3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после 50 лет 1 раз в 2 года.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  </w:t>
      </w:r>
      <w:r w:rsidRPr="003D1CC3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 xml:space="preserve">Как проводить </w:t>
      </w:r>
      <w:proofErr w:type="spellStart"/>
      <w:r w:rsidRPr="003D1CC3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>самообследование</w:t>
      </w:r>
      <w:proofErr w:type="spellEnd"/>
      <w:r w:rsidRPr="003D1CC3">
        <w:rPr>
          <w:rFonts w:ascii="Arial Narrow" w:eastAsia="Times New Roman" w:hAnsi="Arial Narrow" w:cs="Times New Roman"/>
          <w:b/>
          <w:bCs/>
          <w:color w:val="A62611"/>
          <w:sz w:val="24"/>
          <w:szCs w:val="24"/>
          <w:lang w:eastAsia="ru-RU"/>
        </w:rPr>
        <w:t xml:space="preserve"> молочной железы?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 Несмотря на стремительный прогресс возможностей диагностической техники,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самообследование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молочной железы остается ранним и доступным методом выявления опухолей данной локализации.</w:t>
      </w:r>
    </w:p>
    <w:p w:rsidR="003D1CC3" w:rsidRPr="003D1CC3" w:rsidRDefault="003D1CC3" w:rsidP="0089375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 Ежемесячное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самообследование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молочных желёз рекомендуют проводить всем женщинам начиная с 20 лет. Цель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самообследования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– повышение внимания женщин к состоянию груди и своевременному обращению к врачу при выявлении патологических изменений в молочных железах.</w:t>
      </w:r>
    </w:p>
    <w:p w:rsidR="008E0D6D" w:rsidRPr="008E0D6D" w:rsidRDefault="003D1CC3" w:rsidP="00B52546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 Проводить </w:t>
      </w:r>
      <w:proofErr w:type="spellStart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>самообследование</w:t>
      </w:r>
      <w:proofErr w:type="spellEnd"/>
      <w:r w:rsidRPr="003D1CC3">
        <w:rPr>
          <w:rFonts w:ascii="Arial Narrow" w:eastAsia="Times New Roman" w:hAnsi="Arial Narrow" w:cs="Times New Roman"/>
          <w:color w:val="1D1D1D"/>
          <w:sz w:val="24"/>
          <w:szCs w:val="24"/>
          <w:lang w:eastAsia="ru-RU"/>
        </w:rPr>
        <w:t xml:space="preserve"> лучше всего в один и тот же день менструального цикла, так как в течение этого периода в структуре молочной железы и ее размерах происходят изменения. Наиболее подходящее время для этой процедуры промежуток между 6-м - 12-м днями от начала менструации, когда молочная железа находится в расслабленном состоянии.</w:t>
      </w:r>
    </w:p>
    <w:sectPr w:rsidR="008E0D6D" w:rsidRPr="008E0D6D" w:rsidSect="00B52546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A5ACD"/>
    <w:multiLevelType w:val="multilevel"/>
    <w:tmpl w:val="0F94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C3"/>
    <w:rsid w:val="00037774"/>
    <w:rsid w:val="00197347"/>
    <w:rsid w:val="003D1CC3"/>
    <w:rsid w:val="003F59E3"/>
    <w:rsid w:val="004430E2"/>
    <w:rsid w:val="007112B1"/>
    <w:rsid w:val="0089375C"/>
    <w:rsid w:val="008E0D6D"/>
    <w:rsid w:val="00B52546"/>
    <w:rsid w:val="00CC4999"/>
    <w:rsid w:val="00C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7AF57-DDFD-4372-B5EE-C7E1CC7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47"/>
  </w:style>
  <w:style w:type="paragraph" w:styleId="3">
    <w:name w:val="heading 3"/>
    <w:basedOn w:val="a"/>
    <w:link w:val="30"/>
    <w:uiPriority w:val="9"/>
    <w:qFormat/>
    <w:rsid w:val="003D1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C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2025-10-20T06:15:00Z</dcterms:created>
  <dcterms:modified xsi:type="dcterms:W3CDTF">2025-10-20T06:15:00Z</dcterms:modified>
</cp:coreProperties>
</file>