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0A5" w:rsidRPr="00DA1340" w:rsidRDefault="00EF60A5" w:rsidP="00EF60A5">
      <w:pPr>
        <w:jc w:val="center"/>
        <w:rPr>
          <w:rFonts w:ascii="Times New Roman" w:hAnsi="Times New Roman" w:cs="Times New Roman"/>
          <w:b/>
          <w:sz w:val="24"/>
        </w:rPr>
      </w:pPr>
      <w:r w:rsidRPr="00DA1340">
        <w:rPr>
          <w:rFonts w:ascii="Times New Roman" w:hAnsi="Times New Roman" w:cs="Times New Roman"/>
          <w:b/>
          <w:sz w:val="24"/>
        </w:rPr>
        <w:t xml:space="preserve">ОБЪЯВЛЕНИЕ от  </w:t>
      </w:r>
      <w:r>
        <w:rPr>
          <w:rFonts w:ascii="Times New Roman" w:hAnsi="Times New Roman" w:cs="Times New Roman"/>
          <w:b/>
          <w:sz w:val="24"/>
        </w:rPr>
        <w:t>18.04</w:t>
      </w:r>
      <w:r w:rsidRPr="00DA1340">
        <w:rPr>
          <w:rFonts w:ascii="Times New Roman" w:hAnsi="Times New Roman" w:cs="Times New Roman"/>
          <w:b/>
          <w:sz w:val="24"/>
        </w:rPr>
        <w:t>.2024-</w:t>
      </w:r>
      <w:r>
        <w:rPr>
          <w:rFonts w:ascii="Times New Roman" w:hAnsi="Times New Roman" w:cs="Times New Roman"/>
          <w:b/>
          <w:sz w:val="24"/>
        </w:rPr>
        <w:t>25.04</w:t>
      </w:r>
      <w:r w:rsidRPr="00DA1340">
        <w:rPr>
          <w:rFonts w:ascii="Times New Roman" w:hAnsi="Times New Roman" w:cs="Times New Roman"/>
          <w:b/>
          <w:sz w:val="24"/>
        </w:rPr>
        <w:t>.2024 гг.</w:t>
      </w:r>
    </w:p>
    <w:p w:rsidR="00EF60A5" w:rsidRPr="00DA1340" w:rsidRDefault="00EF60A5" w:rsidP="00EF60A5">
      <w:pPr>
        <w:jc w:val="center"/>
        <w:rPr>
          <w:rFonts w:ascii="Times New Roman" w:hAnsi="Times New Roman" w:cs="Times New Roman"/>
          <w:b/>
          <w:sz w:val="24"/>
        </w:rPr>
      </w:pPr>
      <w:r w:rsidRPr="00DA1340">
        <w:rPr>
          <w:rFonts w:ascii="Times New Roman" w:hAnsi="Times New Roman" w:cs="Times New Roman"/>
          <w:b/>
          <w:sz w:val="24"/>
        </w:rPr>
        <w:t xml:space="preserve">о проведении закупа способом запроса ценовых предложений </w:t>
      </w:r>
    </w:p>
    <w:p w:rsidR="00EF60A5" w:rsidRPr="00DA1340" w:rsidRDefault="00EF60A5" w:rsidP="00EF60A5">
      <w:pPr>
        <w:jc w:val="center"/>
        <w:rPr>
          <w:rFonts w:ascii="Times New Roman" w:hAnsi="Times New Roman" w:cs="Times New Roman"/>
          <w:sz w:val="24"/>
        </w:rPr>
      </w:pPr>
    </w:p>
    <w:p w:rsidR="00EF60A5" w:rsidRPr="00DA1340" w:rsidRDefault="00EF60A5" w:rsidP="00EF60A5">
      <w:pPr>
        <w:pStyle w:val="a3"/>
        <w:numPr>
          <w:ilvl w:val="0"/>
          <w:numId w:val="2"/>
        </w:numPr>
        <w:spacing w:after="0" w:line="240" w:lineRule="auto"/>
        <w:ind w:left="284" w:hanging="142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A1340">
        <w:rPr>
          <w:rFonts w:ascii="Times New Roman" w:hAnsi="Times New Roman"/>
          <w:b/>
          <w:color w:val="000000"/>
          <w:sz w:val="24"/>
          <w:szCs w:val="24"/>
          <w:lang w:eastAsia="ru-RU"/>
        </w:rPr>
        <w:t>Наименование</w:t>
      </w:r>
      <w:r w:rsidRPr="00DA1340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Заказчика: </w:t>
      </w:r>
      <w:r w:rsidRPr="00DA13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КГП на ПХВ  "Больница города Шахтинск" Управления здравоохранения Карагандинской области.</w:t>
      </w: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</w:rPr>
      </w:pPr>
      <w:r w:rsidRPr="00DA1340">
        <w:rPr>
          <w:rFonts w:ascii="Times New Roman" w:hAnsi="Times New Roman" w:cs="Times New Roman"/>
          <w:sz w:val="24"/>
        </w:rPr>
        <w:t xml:space="preserve">Адрес Заказчика: 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Карагандинская область,  </w:t>
      </w:r>
      <w:proofErr w:type="gramStart"/>
      <w:r w:rsidRPr="00DA1340">
        <w:rPr>
          <w:rFonts w:ascii="Times New Roman" w:hAnsi="Times New Roman" w:cs="Times New Roman"/>
          <w:sz w:val="24"/>
          <w:shd w:val="clear" w:color="auto" w:fill="F9F9F9"/>
        </w:rPr>
        <w:t>г</w:t>
      </w:r>
      <w:proofErr w:type="gramEnd"/>
      <w:r w:rsidRPr="00DA1340">
        <w:rPr>
          <w:rFonts w:ascii="Times New Roman" w:hAnsi="Times New Roman" w:cs="Times New Roman"/>
          <w:sz w:val="24"/>
          <w:shd w:val="clear" w:color="auto" w:fill="F9F9F9"/>
        </w:rPr>
        <w:t>. Шахтинск, улица Казахстанская, 97.</w:t>
      </w: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</w:rPr>
      </w:pP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</w:rPr>
      </w:pPr>
      <w:r w:rsidRPr="00DA1340">
        <w:rPr>
          <w:rFonts w:ascii="Times New Roman" w:hAnsi="Times New Roman" w:cs="Times New Roman"/>
          <w:b/>
          <w:sz w:val="24"/>
        </w:rPr>
        <w:t>2. Организатор</w:t>
      </w:r>
      <w:r w:rsidRPr="00DA1340">
        <w:rPr>
          <w:rFonts w:ascii="Times New Roman" w:hAnsi="Times New Roman" w:cs="Times New Roman"/>
          <w:sz w:val="24"/>
        </w:rPr>
        <w:t xml:space="preserve"> закупа: </w:t>
      </w:r>
      <w:r w:rsidRPr="00DA1340">
        <w:rPr>
          <w:rFonts w:ascii="Times New Roman" w:hAnsi="Times New Roman" w:cs="Times New Roman"/>
          <w:sz w:val="24"/>
          <w:shd w:val="clear" w:color="auto" w:fill="FFFFFF"/>
        </w:rPr>
        <w:t>КГП на ПХВ  "Больница города Шахтинск" Управления здравоохранения Карагандинской области.</w:t>
      </w: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</w:rPr>
      </w:pPr>
      <w:r w:rsidRPr="00DA1340">
        <w:rPr>
          <w:rFonts w:ascii="Times New Roman" w:hAnsi="Times New Roman" w:cs="Times New Roman"/>
          <w:sz w:val="24"/>
        </w:rPr>
        <w:t xml:space="preserve">Адрес Заказчика: 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Карагандинская область,  </w:t>
      </w:r>
      <w:proofErr w:type="gramStart"/>
      <w:r w:rsidRPr="00DA1340">
        <w:rPr>
          <w:rFonts w:ascii="Times New Roman" w:hAnsi="Times New Roman" w:cs="Times New Roman"/>
          <w:sz w:val="24"/>
          <w:shd w:val="clear" w:color="auto" w:fill="F9F9F9"/>
        </w:rPr>
        <w:t>г</w:t>
      </w:r>
      <w:proofErr w:type="gramEnd"/>
      <w:r w:rsidRPr="00DA1340">
        <w:rPr>
          <w:rFonts w:ascii="Times New Roman" w:hAnsi="Times New Roman" w:cs="Times New Roman"/>
          <w:sz w:val="24"/>
          <w:shd w:val="clear" w:color="auto" w:fill="F9F9F9"/>
        </w:rPr>
        <w:t>. Шахтинск, улица Казахстанская, 97,</w:t>
      </w:r>
      <w:r w:rsidRPr="00DA1340">
        <w:rPr>
          <w:rFonts w:ascii="Times New Roman" w:hAnsi="Times New Roman" w:cs="Times New Roman"/>
          <w:sz w:val="24"/>
        </w:rPr>
        <w:t>объявляет о проведении закупа способом запроса ценовых предложений медицинского оборудования, требующего сервисного обслуживания:</w:t>
      </w:r>
    </w:p>
    <w:p w:rsidR="00BB4A15" w:rsidRPr="004D0F2E" w:rsidRDefault="00BB4A15" w:rsidP="004D0F2E">
      <w:pPr>
        <w:jc w:val="center"/>
        <w:rPr>
          <w:rFonts w:ascii="Times New Roman" w:hAnsi="Times New Roman" w:cs="Times New Roman"/>
          <w:b/>
          <w:spacing w:val="2"/>
          <w:sz w:val="24"/>
        </w:rPr>
      </w:pPr>
    </w:p>
    <w:tbl>
      <w:tblPr>
        <w:tblW w:w="149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89"/>
        <w:gridCol w:w="3480"/>
        <w:gridCol w:w="523"/>
        <w:gridCol w:w="2911"/>
        <w:gridCol w:w="6078"/>
        <w:gridCol w:w="1491"/>
      </w:tblGrid>
      <w:tr w:rsidR="00BB4A15" w:rsidRPr="004D0F2E" w:rsidTr="00A86DFF">
        <w:trPr>
          <w:trHeight w:val="40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4A15" w:rsidRPr="004D0F2E" w:rsidRDefault="00BB4A15" w:rsidP="004D0F2E">
            <w:pPr>
              <w:ind w:left="-108"/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№ </w:t>
            </w:r>
            <w:proofErr w:type="gramStart"/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п</w:t>
            </w:r>
            <w:proofErr w:type="gramEnd"/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/п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4A15" w:rsidRPr="004D0F2E" w:rsidRDefault="00BB4A15" w:rsidP="004D0F2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Критерии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BB4A15" w:rsidRPr="004D0F2E" w:rsidRDefault="00BB4A15" w:rsidP="004D0F2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Описание</w:t>
            </w:r>
          </w:p>
        </w:tc>
      </w:tr>
      <w:tr w:rsidR="00BB4A15" w:rsidRPr="004D0F2E" w:rsidTr="00A86DF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15" w:rsidRPr="004D0F2E" w:rsidRDefault="00BB4A15" w:rsidP="004D0F2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1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15" w:rsidRPr="004D0F2E" w:rsidRDefault="00BB4A15" w:rsidP="004D0F2E">
            <w:pPr>
              <w:ind w:right="-108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Наименование медицинского изделий, требующего сервисного обслуживания (далее – МИ ТСО)</w:t>
            </w:r>
          </w:p>
          <w:p w:rsidR="00BB4A15" w:rsidRPr="004D0F2E" w:rsidRDefault="00BB4A15" w:rsidP="004D0F2E">
            <w:pPr>
              <w:tabs>
                <w:tab w:val="left" w:pos="450"/>
              </w:tabs>
              <w:ind w:right="-108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(в соответствии с государственным реестром МИ ТСО с указанием модели, наименования производителя, страны)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4A15" w:rsidRDefault="00A86DFF" w:rsidP="004D0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A86DFF">
              <w:rPr>
                <w:rFonts w:ascii="Times New Roman" w:hAnsi="Times New Roman" w:cs="Times New Roman"/>
                <w:sz w:val="24"/>
                <w:lang w:eastAsia="en-US"/>
              </w:rPr>
              <w:t xml:space="preserve">Аппарат подогрева крови, кровезаменителей и растворов при инфузионной терапии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3591"/>
              <w:gridCol w:w="3593"/>
              <w:gridCol w:w="3593"/>
            </w:tblGrid>
            <w:tr w:rsidR="00EF60A5" w:rsidTr="00422341">
              <w:tc>
                <w:tcPr>
                  <w:tcW w:w="3616" w:type="dxa"/>
                </w:tcPr>
                <w:p w:rsidR="00EF60A5" w:rsidRDefault="00EF60A5" w:rsidP="00422341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Количество</w:t>
                  </w:r>
                </w:p>
              </w:tc>
              <w:tc>
                <w:tcPr>
                  <w:tcW w:w="3617" w:type="dxa"/>
                </w:tcPr>
                <w:p w:rsidR="00EF60A5" w:rsidRDefault="00EF60A5" w:rsidP="00422341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Цена</w:t>
                  </w:r>
                </w:p>
              </w:tc>
              <w:tc>
                <w:tcPr>
                  <w:tcW w:w="3617" w:type="dxa"/>
                </w:tcPr>
                <w:p w:rsidR="00EF60A5" w:rsidRDefault="00EF60A5" w:rsidP="00422341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Общая сумма</w:t>
                  </w:r>
                </w:p>
              </w:tc>
            </w:tr>
            <w:tr w:rsidR="00EF60A5" w:rsidTr="00422341">
              <w:tc>
                <w:tcPr>
                  <w:tcW w:w="3616" w:type="dxa"/>
                </w:tcPr>
                <w:p w:rsidR="00EF60A5" w:rsidRDefault="00EF60A5" w:rsidP="00422341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1 штука</w:t>
                  </w:r>
                </w:p>
              </w:tc>
              <w:tc>
                <w:tcPr>
                  <w:tcW w:w="3617" w:type="dxa"/>
                </w:tcPr>
                <w:p w:rsidR="00EF60A5" w:rsidRDefault="00EF60A5" w:rsidP="00422341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1 659 555,45</w:t>
                  </w:r>
                </w:p>
              </w:tc>
              <w:tc>
                <w:tcPr>
                  <w:tcW w:w="3617" w:type="dxa"/>
                </w:tcPr>
                <w:p w:rsidR="00EF60A5" w:rsidRDefault="00EF60A5" w:rsidP="00422341">
                  <w:pPr>
                    <w:pStyle w:val="TableParagraph"/>
                    <w:spacing w:after="120"/>
                    <w:contextualSpacing/>
                    <w:jc w:val="center"/>
                  </w:pPr>
                  <w:r>
                    <w:t>1 659 555,45</w:t>
                  </w:r>
                </w:p>
              </w:tc>
            </w:tr>
          </w:tbl>
          <w:p w:rsidR="00A86DFF" w:rsidRPr="004D0F2E" w:rsidRDefault="00A86DFF" w:rsidP="00A86D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</w:tr>
      <w:tr w:rsidR="0001004D" w:rsidRPr="004D0F2E" w:rsidTr="00A86DFF">
        <w:trPr>
          <w:trHeight w:val="611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2</w:t>
            </w:r>
          </w:p>
        </w:tc>
        <w:tc>
          <w:tcPr>
            <w:tcW w:w="3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ind w:right="-108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Требования к комплектации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№</w:t>
            </w:r>
          </w:p>
          <w:p w:rsidR="0001004D" w:rsidRPr="004D0F2E" w:rsidRDefault="0001004D" w:rsidP="004D0F2E">
            <w:pPr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proofErr w:type="gramStart"/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п</w:t>
            </w:r>
            <w:proofErr w:type="gramEnd"/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proofErr w:type="gramStart"/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 xml:space="preserve">Наименование комплектующего к МИ ТСО </w:t>
            </w:r>
            <w:proofErr w:type="gramEnd"/>
          </w:p>
          <w:p w:rsidR="0001004D" w:rsidRPr="004D0F2E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(в соответствии с государственным реестром МИ ТСО</w:t>
            </w:r>
            <w:proofErr w:type="gramStart"/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 xml:space="preserve"> )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proofErr w:type="gramStart"/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Модель/марка, каталожный номер, краткая техническая характеристика комплектующего к МИ ТСО</w:t>
            </w:r>
            <w:proofErr w:type="gram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Требуемое количество</w:t>
            </w:r>
          </w:p>
          <w:p w:rsidR="0001004D" w:rsidRPr="004D0F2E" w:rsidRDefault="0001004D" w:rsidP="004D0F2E">
            <w:pPr>
              <w:ind w:left="-97" w:right="-86"/>
              <w:jc w:val="center"/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(с указанием единицы измерения)</w:t>
            </w:r>
          </w:p>
        </w:tc>
      </w:tr>
      <w:tr w:rsidR="0001004D" w:rsidRPr="004D0F2E" w:rsidTr="00A86DF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4D" w:rsidRPr="004D0F2E" w:rsidRDefault="0001004D" w:rsidP="004D0F2E">
            <w:pPr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Основные комплектующие</w:t>
            </w:r>
          </w:p>
        </w:tc>
      </w:tr>
      <w:tr w:rsidR="0001004D" w:rsidRPr="004D0F2E" w:rsidTr="00A86DF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jc w:val="center"/>
              <w:rPr>
                <w:rFonts w:ascii="Times New Roman" w:hAnsi="Times New Roman" w:cs="Times New Roman"/>
                <w:sz w:val="24"/>
                <w:lang w:val="en-US"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val="en-US" w:eastAsia="en-US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4D" w:rsidRPr="004D0F2E" w:rsidRDefault="0001004D" w:rsidP="004D0F2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Аппарат подогрева крови, кровезаменителей и растворов при инфузионной терапии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47A" w:rsidRDefault="0001004D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Аппарат предназначен для предотвращения и лечения гипотермии и вызываемых ею осложнений в д</w:t>
            </w:r>
            <w:proofErr w:type="gramStart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о-</w:t>
            </w:r>
            <w:proofErr w:type="gramEnd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, </w:t>
            </w:r>
            <w:proofErr w:type="spellStart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интра</w:t>
            </w:r>
            <w:proofErr w:type="spellEnd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-, </w:t>
            </w:r>
            <w:proofErr w:type="spellStart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постоперативных</w:t>
            </w:r>
            <w:proofErr w:type="spellEnd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 периодах.</w:t>
            </w:r>
            <w:r w:rsidRPr="004D0F2E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</w:p>
          <w:p w:rsidR="0041547A" w:rsidRDefault="0041547A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</w:p>
          <w:p w:rsidR="0001004D" w:rsidRDefault="0001004D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Область применения: ОИТР, дневной стационар, </w:t>
            </w: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больничные палаты, </w:t>
            </w:r>
            <w:proofErr w:type="gramStart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везде</w:t>
            </w:r>
            <w:proofErr w:type="gramEnd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 где требуется </w:t>
            </w:r>
            <w:proofErr w:type="spellStart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инфузионная</w:t>
            </w:r>
            <w:proofErr w:type="spellEnd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 терапия, переливание крови и кровезаменителей. </w:t>
            </w:r>
          </w:p>
          <w:p w:rsidR="0041547A" w:rsidRPr="004D0F2E" w:rsidRDefault="0041547A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</w:p>
          <w:p w:rsidR="0001004D" w:rsidRPr="004D0F2E" w:rsidRDefault="0001004D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val="kk-KZ"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Принцип работы  аппарата:</w:t>
            </w:r>
            <w:r w:rsidRPr="004D0F2E">
              <w:rPr>
                <w:rFonts w:ascii="Times New Roman" w:hAnsi="Times New Roman" w:cs="Times New Roman"/>
                <w:sz w:val="24"/>
                <w:lang w:val="kk-KZ" w:eastAsia="en-US"/>
              </w:rPr>
              <w:t xml:space="preserve"> </w:t>
            </w:r>
          </w:p>
          <w:p w:rsidR="0001004D" w:rsidRPr="004D0F2E" w:rsidRDefault="0001004D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- непрерывность  нагрева потока жидкости, протекающей по инфузионной магистрали через теплообменник; </w:t>
            </w:r>
          </w:p>
          <w:p w:rsidR="0001004D" w:rsidRPr="004D0F2E" w:rsidRDefault="0001004D" w:rsidP="004D0F2E">
            <w:pPr>
              <w:widowControl/>
              <w:suppressAutoHyphens w:val="0"/>
              <w:jc w:val="both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- равномерность нагрева потока жидкости. </w:t>
            </w:r>
          </w:p>
          <w:p w:rsidR="0041547A" w:rsidRDefault="0001004D" w:rsidP="004D0F2E">
            <w:pPr>
              <w:rPr>
                <w:rFonts w:ascii="Times New Roman" w:hAnsi="Times New Roman" w:cs="Times New Roman"/>
                <w:iCs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Возможность </w:t>
            </w:r>
            <w:r w:rsidRPr="004D0F2E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использования нескольких </w:t>
            </w:r>
            <w:proofErr w:type="spellStart"/>
            <w:r w:rsidRPr="004D0F2E">
              <w:rPr>
                <w:rFonts w:ascii="Times New Roman" w:hAnsi="Times New Roman" w:cs="Times New Roman"/>
                <w:iCs/>
                <w:sz w:val="24"/>
                <w:lang w:eastAsia="en-US"/>
              </w:rPr>
              <w:t>инфузионных</w:t>
            </w:r>
            <w:proofErr w:type="spellEnd"/>
            <w:r w:rsidRPr="004D0F2E">
              <w:rPr>
                <w:rFonts w:ascii="Times New Roman" w:hAnsi="Times New Roman" w:cs="Times New Roman"/>
                <w:iCs/>
                <w:sz w:val="24"/>
                <w:lang w:eastAsia="en-US"/>
              </w:rPr>
              <w:t xml:space="preserve"> систем одновременно. 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Cs/>
                <w:sz w:val="24"/>
                <w:lang w:eastAsia="en-US"/>
              </w:rPr>
              <w:t>Возможность</w:t>
            </w: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 применения при больших скоростях </w:t>
            </w:r>
            <w:proofErr w:type="spellStart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инфузии</w:t>
            </w:r>
            <w:proofErr w:type="spellEnd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. 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Температура теплообменника регулируется в диапазоне: 34</w:t>
            </w:r>
            <w:proofErr w:type="gramStart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ºС</w:t>
            </w:r>
            <w:proofErr w:type="gramEnd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 до 41.5ºС    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Точность задания температуры: 0.1 ºС. 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Точность поддержания температуры: ±5%. 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При выключении/включении аппарат запоминает последнюю установленную температуру. 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сигнала тревоги и автоматического отключения процесса нагрева при превышении температуры свыше 42 ºС. 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Наличие самотестирования аппарата на работоспособность температурных датчиков со световой и звуковой сигнализацией. 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Средняя потребляемая мощность: не более 30 Ватт. 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Наличие пыл</w:t>
            </w:r>
            <w:proofErr w:type="gramStart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е-</w:t>
            </w:r>
            <w:proofErr w:type="gramEnd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 влагозащищенной клавиатуры управления. Наличие яркого цифрового LED  индикатора для отображения текущей температуры. Наличие LED индикатора для отображения процесса работы теплообменника. Наличие звукового сопровождения нажатия клавиш управления.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Раздельные клавиши для запуска и остановки процесса нагрева.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lastRenderedPageBreak/>
              <w:t xml:space="preserve">Обеспечение обогрева крови, кровезаменителей и </w:t>
            </w:r>
            <w:proofErr w:type="spellStart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инфузионных</w:t>
            </w:r>
            <w:proofErr w:type="spellEnd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 растворов, вливаемых со скоростью до 1 л/час. </w:t>
            </w:r>
          </w:p>
          <w:p w:rsidR="0041547A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Длина канавки для нагрева инфузионной магистрали: 310 см. </w:t>
            </w:r>
          </w:p>
          <w:p w:rsidR="0041547A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Нагрев до необходимой температуры не более 5 минут. 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bookmarkStart w:id="0" w:name="_GoBack"/>
            <w:bookmarkEnd w:id="0"/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Самотестирование при включении и в процессе работы. 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Крепление подходит к стойкам от 15 до 55 мм в диаметре. </w:t>
            </w:r>
          </w:p>
          <w:p w:rsidR="0041547A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Конструктивные параметры: Наличие легко заменяемых предохранителей; Специальная ручка для переноса аппарата; Универсальный зажим для крепления аппарата на стойке. </w:t>
            </w:r>
          </w:p>
          <w:p w:rsidR="0041547A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Масса аппарата: 3 кг. </w:t>
            </w:r>
          </w:p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Габариты: 225х195х170 мм.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val="en-US" w:eastAsia="en-US"/>
              </w:rPr>
              <w:lastRenderedPageBreak/>
              <w:t xml:space="preserve">1 </w:t>
            </w: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шт.</w:t>
            </w:r>
          </w:p>
        </w:tc>
      </w:tr>
      <w:tr w:rsidR="0001004D" w:rsidRPr="004D0F2E" w:rsidTr="00A86DF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hAnsi="Times New Roman" w:cs="Times New Roman"/>
                <w:i/>
                <w:sz w:val="24"/>
                <w:lang w:val="en-US" w:eastAsia="en-US"/>
              </w:rPr>
            </w:pPr>
            <w:proofErr w:type="spellStart"/>
            <w:r w:rsidRPr="004D0F2E">
              <w:rPr>
                <w:rFonts w:ascii="Times New Roman" w:hAnsi="Times New Roman" w:cs="Times New Roman"/>
                <w:i/>
                <w:sz w:val="24"/>
                <w:lang w:val="en-US" w:eastAsia="en-US"/>
              </w:rPr>
              <w:t>Дополнительные</w:t>
            </w:r>
            <w:proofErr w:type="spellEnd"/>
            <w:r w:rsidRPr="004D0F2E">
              <w:rPr>
                <w:rFonts w:ascii="Times New Roman" w:hAnsi="Times New Roman" w:cs="Times New Roman"/>
                <w:i/>
                <w:sz w:val="24"/>
                <w:lang w:val="en-US" w:eastAsia="en-US"/>
              </w:rPr>
              <w:t xml:space="preserve"> </w:t>
            </w:r>
            <w:proofErr w:type="spellStart"/>
            <w:r w:rsidRPr="004D0F2E">
              <w:rPr>
                <w:rFonts w:ascii="Times New Roman" w:hAnsi="Times New Roman" w:cs="Times New Roman"/>
                <w:i/>
                <w:sz w:val="24"/>
                <w:lang w:val="en-US" w:eastAsia="en-US"/>
              </w:rPr>
              <w:t>комплектующие</w:t>
            </w:r>
            <w:proofErr w:type="spellEnd"/>
            <w:r w:rsidRPr="004D0F2E">
              <w:rPr>
                <w:rFonts w:ascii="Times New Roman" w:hAnsi="Times New Roman" w:cs="Times New Roman"/>
                <w:i/>
                <w:sz w:val="24"/>
                <w:lang w:val="en-US" w:eastAsia="en-US"/>
              </w:rPr>
              <w:t>:</w:t>
            </w:r>
          </w:p>
        </w:tc>
      </w:tr>
      <w:tr w:rsidR="0001004D" w:rsidRPr="004D0F2E" w:rsidTr="00A86DFF">
        <w:trPr>
          <w:trHeight w:val="22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Сетевой кабель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004D" w:rsidRPr="004D0F2E" w:rsidRDefault="0001004D" w:rsidP="004D0F2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 xml:space="preserve">Сетевой кабель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1 шт.</w:t>
            </w:r>
          </w:p>
        </w:tc>
      </w:tr>
      <w:tr w:rsidR="0001004D" w:rsidRPr="004D0F2E" w:rsidTr="00A86DFF">
        <w:trPr>
          <w:trHeight w:val="141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3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4D" w:rsidRPr="004D0F2E" w:rsidRDefault="0001004D" w:rsidP="004D0F2E">
            <w:pPr>
              <w:rPr>
                <w:rFonts w:ascii="Times New Roman" w:eastAsia="Times New Roman" w:hAnsi="Times New Roman" w:cs="Times New Roman"/>
                <w:b/>
                <w:sz w:val="24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4D" w:rsidRPr="004D0F2E" w:rsidRDefault="0001004D" w:rsidP="004D0F2E">
            <w:pPr>
              <w:jc w:val="center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4D" w:rsidRPr="004D0F2E" w:rsidRDefault="0001004D" w:rsidP="004D0F2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Инструкция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004D" w:rsidRPr="004D0F2E" w:rsidRDefault="0001004D" w:rsidP="004D0F2E">
            <w:pPr>
              <w:pStyle w:val="2"/>
              <w:spacing w:after="0" w:line="240" w:lineRule="auto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Инструкция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004D" w:rsidRPr="004D0F2E" w:rsidRDefault="0001004D" w:rsidP="004D0F2E">
            <w:pPr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1 шт</w:t>
            </w:r>
            <w:r w:rsidR="00BE4466">
              <w:rPr>
                <w:rFonts w:ascii="Times New Roman" w:hAnsi="Times New Roman" w:cs="Times New Roman"/>
                <w:sz w:val="24"/>
                <w:lang w:eastAsia="en-US"/>
              </w:rPr>
              <w:t>.</w:t>
            </w:r>
          </w:p>
        </w:tc>
      </w:tr>
      <w:tr w:rsidR="00BB4A15" w:rsidRPr="004D0F2E" w:rsidTr="00A86DFF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15" w:rsidRPr="004D0F2E" w:rsidRDefault="00BB4A15" w:rsidP="004D0F2E">
            <w:pPr>
              <w:tabs>
                <w:tab w:val="left" w:pos="450"/>
              </w:tabs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3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15" w:rsidRPr="004D0F2E" w:rsidRDefault="00BB4A15" w:rsidP="004D0F2E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bCs/>
                <w:sz w:val="24"/>
                <w:lang w:eastAsia="en-US"/>
              </w:rPr>
              <w:t>Требования к условиям эксплуатации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B4A15" w:rsidRPr="004D0F2E" w:rsidRDefault="00BB4A15" w:rsidP="004D0F2E">
            <w:pPr>
              <w:snapToGrid w:val="0"/>
              <w:rPr>
                <w:rFonts w:ascii="Times New Roman" w:hAnsi="Times New Roman" w:cs="Times New Roman"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sz w:val="24"/>
                <w:lang w:eastAsia="en-US"/>
              </w:rPr>
              <w:t>Напряжение питания 230 ±23В</w:t>
            </w:r>
          </w:p>
        </w:tc>
      </w:tr>
      <w:tr w:rsidR="00E109BB" w:rsidRPr="004D0F2E" w:rsidTr="00AE48DB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BB" w:rsidRPr="004D0F2E" w:rsidRDefault="00E109BB" w:rsidP="004D0F2E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4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BB" w:rsidRPr="004D0F2E" w:rsidRDefault="00E109BB" w:rsidP="004D0F2E">
            <w:pPr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Условия осуществления поставки МИ ТСО</w:t>
            </w:r>
          </w:p>
          <w:p w:rsidR="00E109BB" w:rsidRPr="004D0F2E" w:rsidRDefault="00E109BB" w:rsidP="004D0F2E">
            <w:pPr>
              <w:rPr>
                <w:rFonts w:ascii="Times New Roman" w:hAnsi="Times New Roman" w:cs="Times New Roman"/>
                <w:i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i/>
                <w:sz w:val="24"/>
                <w:lang w:eastAsia="en-US"/>
              </w:rPr>
              <w:t>(в соответствии с ИНКОТЕРМС 2010)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BB" w:rsidRPr="00647FB3" w:rsidRDefault="00E109BB" w:rsidP="00422341">
            <w:pPr>
              <w:snapToGrid w:val="0"/>
              <w:spacing w:after="360" w:line="285" w:lineRule="atLeast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FB3">
              <w:rPr>
                <w:rFonts w:ascii="Times New Roman" w:hAnsi="Times New Roman" w:cs="Times New Roman"/>
                <w:sz w:val="24"/>
                <w:lang w:val="en-US"/>
              </w:rPr>
              <w:t>DDP</w:t>
            </w:r>
            <w:r w:rsidRPr="00647FB3">
              <w:rPr>
                <w:rFonts w:ascii="Times New Roman" w:hAnsi="Times New Roman" w:cs="Times New Roman"/>
                <w:sz w:val="24"/>
              </w:rPr>
              <w:t xml:space="preserve"> КГП на ПХВ «</w:t>
            </w:r>
            <w:r w:rsidRPr="00647FB3">
              <w:rPr>
                <w:rFonts w:ascii="Times New Roman" w:hAnsi="Times New Roman" w:cs="Times New Roman"/>
                <w:sz w:val="24"/>
                <w:lang w:val="kk-KZ"/>
              </w:rPr>
              <w:t>Больница  г.Шахтинска</w:t>
            </w:r>
            <w:r w:rsidRPr="00647FB3">
              <w:rPr>
                <w:rFonts w:ascii="Times New Roman" w:hAnsi="Times New Roman" w:cs="Times New Roman"/>
                <w:sz w:val="24"/>
              </w:rPr>
              <w:t>» УЗКО</w:t>
            </w:r>
          </w:p>
        </w:tc>
      </w:tr>
      <w:tr w:rsidR="00E109BB" w:rsidRPr="004D0F2E" w:rsidTr="00AE48DB">
        <w:trPr>
          <w:trHeight w:val="47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BB" w:rsidRPr="004D0F2E" w:rsidRDefault="00E109BB" w:rsidP="004D0F2E">
            <w:pPr>
              <w:jc w:val="center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>5</w:t>
            </w:r>
          </w:p>
        </w:tc>
        <w:tc>
          <w:tcPr>
            <w:tcW w:w="3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09BB" w:rsidRPr="004D0F2E" w:rsidRDefault="00E109BB" w:rsidP="004D0F2E">
            <w:pPr>
              <w:snapToGrid w:val="0"/>
              <w:rPr>
                <w:rFonts w:ascii="Times New Roman" w:hAnsi="Times New Roman" w:cs="Times New Roman"/>
                <w:b/>
                <w:sz w:val="24"/>
                <w:lang w:eastAsia="en-US"/>
              </w:rPr>
            </w:pPr>
            <w:r w:rsidRPr="004D0F2E">
              <w:rPr>
                <w:rFonts w:ascii="Times New Roman" w:hAnsi="Times New Roman" w:cs="Times New Roman"/>
                <w:b/>
                <w:sz w:val="24"/>
                <w:lang w:eastAsia="en-US"/>
              </w:rPr>
              <w:t xml:space="preserve">Срок поставки МИ ТСО и место дислокации </w:t>
            </w:r>
          </w:p>
        </w:tc>
        <w:tc>
          <w:tcPr>
            <w:tcW w:w="0" w:type="auto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09BB" w:rsidRPr="00647FB3" w:rsidRDefault="00E109BB" w:rsidP="004223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FB3">
              <w:rPr>
                <w:rFonts w:ascii="Times New Roman" w:hAnsi="Times New Roman" w:cs="Times New Roman"/>
                <w:sz w:val="24"/>
              </w:rPr>
              <w:t>60  календарных дней</w:t>
            </w:r>
          </w:p>
          <w:p w:rsidR="00E109BB" w:rsidRPr="00647FB3" w:rsidRDefault="00E109BB" w:rsidP="0042234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647FB3">
              <w:rPr>
                <w:rFonts w:ascii="Times New Roman" w:hAnsi="Times New Roman" w:cs="Times New Roman"/>
                <w:sz w:val="24"/>
              </w:rPr>
              <w:t xml:space="preserve">Адрес: Карагандинская область,  </w:t>
            </w:r>
            <w:proofErr w:type="gramStart"/>
            <w:r w:rsidRPr="00647FB3">
              <w:rPr>
                <w:rFonts w:ascii="Times New Roman" w:hAnsi="Times New Roman" w:cs="Times New Roman"/>
                <w:sz w:val="24"/>
              </w:rPr>
              <w:t>г</w:t>
            </w:r>
            <w:proofErr w:type="gramEnd"/>
            <w:r w:rsidRPr="00647FB3">
              <w:rPr>
                <w:rFonts w:ascii="Times New Roman" w:hAnsi="Times New Roman" w:cs="Times New Roman"/>
                <w:sz w:val="24"/>
              </w:rPr>
              <w:t>.  Шахтинск, ул. Казахстанская, 97</w:t>
            </w:r>
          </w:p>
          <w:p w:rsidR="00E109BB" w:rsidRPr="00647FB3" w:rsidRDefault="00E109BB" w:rsidP="00422341">
            <w:pPr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647FB3">
              <w:rPr>
                <w:rFonts w:ascii="Times New Roman" w:hAnsi="Times New Roman" w:cs="Times New Roman"/>
                <w:sz w:val="24"/>
              </w:rPr>
              <w:t>Наличие регистрационного удостоверения, сертификат соответствия,  письмо или сертификат о том, что оборудование является или не является средством измерения.</w:t>
            </w:r>
          </w:p>
        </w:tc>
      </w:tr>
    </w:tbl>
    <w:p w:rsidR="00EF60A5" w:rsidRDefault="00EF60A5" w:rsidP="00EF60A5">
      <w:pPr>
        <w:pStyle w:val="a4"/>
        <w:tabs>
          <w:tab w:val="left" w:pos="426"/>
        </w:tabs>
        <w:jc w:val="both"/>
        <w:rPr>
          <w:b/>
          <w:color w:val="000000"/>
        </w:rPr>
      </w:pPr>
    </w:p>
    <w:p w:rsidR="00EF60A5" w:rsidRDefault="00EF60A5" w:rsidP="00EF60A5">
      <w:pPr>
        <w:pStyle w:val="a4"/>
        <w:tabs>
          <w:tab w:val="left" w:pos="426"/>
        </w:tabs>
        <w:jc w:val="both"/>
        <w:rPr>
          <w:b/>
          <w:color w:val="000000"/>
        </w:rPr>
      </w:pPr>
    </w:p>
    <w:p w:rsidR="00EF60A5" w:rsidRDefault="00EF60A5" w:rsidP="00EF60A5">
      <w:pPr>
        <w:pStyle w:val="a4"/>
        <w:tabs>
          <w:tab w:val="left" w:pos="426"/>
        </w:tabs>
        <w:jc w:val="both"/>
        <w:rPr>
          <w:b/>
          <w:color w:val="000000"/>
        </w:rPr>
      </w:pPr>
    </w:p>
    <w:p w:rsidR="00EF60A5" w:rsidRDefault="00EF60A5" w:rsidP="00EF60A5">
      <w:pPr>
        <w:pStyle w:val="a4"/>
        <w:tabs>
          <w:tab w:val="left" w:pos="426"/>
        </w:tabs>
        <w:jc w:val="both"/>
        <w:rPr>
          <w:b/>
          <w:color w:val="000000"/>
        </w:rPr>
      </w:pPr>
    </w:p>
    <w:p w:rsidR="00EF60A5" w:rsidRDefault="00EF60A5" w:rsidP="00EF60A5">
      <w:pPr>
        <w:pStyle w:val="a4"/>
        <w:tabs>
          <w:tab w:val="left" w:pos="426"/>
        </w:tabs>
        <w:jc w:val="both"/>
        <w:rPr>
          <w:b/>
          <w:color w:val="000000"/>
        </w:rPr>
      </w:pPr>
    </w:p>
    <w:p w:rsidR="00EF60A5" w:rsidRDefault="00EF60A5" w:rsidP="00EF60A5">
      <w:pPr>
        <w:pStyle w:val="a4"/>
        <w:tabs>
          <w:tab w:val="left" w:pos="426"/>
        </w:tabs>
        <w:jc w:val="both"/>
        <w:rPr>
          <w:b/>
          <w:color w:val="000000"/>
        </w:rPr>
      </w:pPr>
    </w:p>
    <w:p w:rsidR="00EF60A5" w:rsidRPr="00DA1340" w:rsidRDefault="00EF60A5" w:rsidP="00EF60A5">
      <w:pPr>
        <w:pStyle w:val="a4"/>
        <w:tabs>
          <w:tab w:val="left" w:pos="426"/>
        </w:tabs>
        <w:jc w:val="both"/>
        <w:rPr>
          <w:color w:val="000000"/>
          <w:u w:val="single"/>
        </w:rPr>
      </w:pPr>
      <w:r w:rsidRPr="00DA1340">
        <w:rPr>
          <w:b/>
          <w:color w:val="000000"/>
        </w:rPr>
        <w:t>Срок и условия поставки</w:t>
      </w:r>
      <w:r w:rsidRPr="00DA1340">
        <w:rPr>
          <w:color w:val="000000"/>
        </w:rPr>
        <w:t xml:space="preserve"> – поставка осуществляется до склада Заказчика расположенного по адресу </w:t>
      </w:r>
      <w:r w:rsidRPr="00DA1340">
        <w:rPr>
          <w:color w:val="000000"/>
          <w:shd w:val="clear" w:color="auto" w:fill="F9F9F9"/>
        </w:rPr>
        <w:t xml:space="preserve">Карагандинская область, </w:t>
      </w:r>
      <w:proofErr w:type="gramStart"/>
      <w:r w:rsidRPr="00DA1340">
        <w:rPr>
          <w:color w:val="000000"/>
          <w:shd w:val="clear" w:color="auto" w:fill="F9F9F9"/>
        </w:rPr>
        <w:t>г</w:t>
      </w:r>
      <w:proofErr w:type="gramEnd"/>
      <w:r w:rsidRPr="00DA1340">
        <w:rPr>
          <w:color w:val="000000"/>
          <w:shd w:val="clear" w:color="auto" w:fill="F9F9F9"/>
        </w:rPr>
        <w:t>. Шахтинск, улица Казахстанская, 97,</w:t>
      </w:r>
      <w:r w:rsidRPr="00DA1340">
        <w:rPr>
          <w:color w:val="000000"/>
        </w:rPr>
        <w:t xml:space="preserve"> в течение 60 календарных дней по заявке заказчика. </w:t>
      </w: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  <w:u w:val="single"/>
        </w:rPr>
      </w:pPr>
      <w:bookmarkStart w:id="1" w:name="z433"/>
      <w:r w:rsidRPr="00DA1340">
        <w:rPr>
          <w:rFonts w:ascii="Times New Roman" w:hAnsi="Times New Roman" w:cs="Times New Roman"/>
          <w:b/>
          <w:sz w:val="24"/>
        </w:rPr>
        <w:t xml:space="preserve">3. </w:t>
      </w:r>
      <w:r w:rsidRPr="00DA1340">
        <w:rPr>
          <w:rFonts w:ascii="Times New Roman" w:hAnsi="Times New Roman" w:cs="Times New Roman"/>
          <w:sz w:val="24"/>
        </w:rPr>
        <w:t>Место представления документов и окончательный срок подачи ценовых предложений:</w:t>
      </w:r>
      <w:bookmarkEnd w:id="1"/>
      <w:r w:rsidRPr="00DA1340">
        <w:rPr>
          <w:rFonts w:ascii="Times New Roman" w:hAnsi="Times New Roman" w:cs="Times New Roman"/>
          <w:sz w:val="24"/>
        </w:rPr>
        <w:t xml:space="preserve"> Ценовые предложения потенциальных поставщиков, запечатанные в конверты, представляются по адресу: 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Карагандинская область, г. Шахтинск, улица Московская, 18/1, </w:t>
      </w:r>
      <w:r w:rsidRPr="00DA1340">
        <w:rPr>
          <w:rFonts w:ascii="Times New Roman" w:hAnsi="Times New Roman" w:cs="Times New Roman"/>
          <w:sz w:val="24"/>
        </w:rPr>
        <w:t>отдел</w:t>
      </w:r>
      <w:proofErr w:type="gramStart"/>
      <w:r w:rsidRPr="00DA1340">
        <w:rPr>
          <w:rFonts w:ascii="Times New Roman" w:hAnsi="Times New Roman" w:cs="Times New Roman"/>
          <w:sz w:val="24"/>
        </w:rPr>
        <w:t>.</w:t>
      </w:r>
      <w:proofErr w:type="gramEnd"/>
      <w:r w:rsidRPr="00DA1340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Pr="00DA1340">
        <w:rPr>
          <w:rFonts w:ascii="Times New Roman" w:hAnsi="Times New Roman" w:cs="Times New Roman"/>
          <w:sz w:val="24"/>
        </w:rPr>
        <w:t>г</w:t>
      </w:r>
      <w:proofErr w:type="gramEnd"/>
      <w:r w:rsidRPr="00DA1340">
        <w:rPr>
          <w:rFonts w:ascii="Times New Roman" w:hAnsi="Times New Roman" w:cs="Times New Roman"/>
          <w:sz w:val="24"/>
        </w:rPr>
        <w:t>осуд</w:t>
      </w:r>
      <w:proofErr w:type="spellEnd"/>
      <w:r w:rsidRPr="00DA1340">
        <w:rPr>
          <w:rFonts w:ascii="Times New Roman" w:hAnsi="Times New Roman" w:cs="Times New Roman"/>
          <w:sz w:val="24"/>
        </w:rPr>
        <w:t xml:space="preserve">. закупок, </w:t>
      </w:r>
      <w:r w:rsidRPr="00DA1340">
        <w:rPr>
          <w:rFonts w:ascii="Times New Roman" w:hAnsi="Times New Roman" w:cs="Times New Roman"/>
          <w:sz w:val="24"/>
          <w:u w:val="single"/>
        </w:rPr>
        <w:t xml:space="preserve">с </w:t>
      </w:r>
      <w:r w:rsidR="00E109BB">
        <w:rPr>
          <w:rFonts w:ascii="Times New Roman" w:hAnsi="Times New Roman" w:cs="Times New Roman"/>
          <w:sz w:val="24"/>
          <w:u w:val="single"/>
        </w:rPr>
        <w:t>15</w:t>
      </w:r>
      <w:r w:rsidRPr="00DA1340">
        <w:rPr>
          <w:rFonts w:ascii="Times New Roman" w:hAnsi="Times New Roman" w:cs="Times New Roman"/>
          <w:sz w:val="24"/>
          <w:u w:val="single"/>
        </w:rPr>
        <w:t>.00</w:t>
      </w:r>
      <w:r>
        <w:rPr>
          <w:rFonts w:ascii="Times New Roman" w:hAnsi="Times New Roman" w:cs="Times New Roman"/>
          <w:sz w:val="24"/>
          <w:u w:val="single"/>
        </w:rPr>
        <w:t xml:space="preserve"> ч.3</w:t>
      </w:r>
      <w:r w:rsidRPr="00DA1340">
        <w:rPr>
          <w:rFonts w:ascii="Times New Roman" w:hAnsi="Times New Roman" w:cs="Times New Roman"/>
          <w:sz w:val="24"/>
          <w:u w:val="single"/>
        </w:rPr>
        <w:t xml:space="preserve">0 мин. </w:t>
      </w:r>
      <w:r w:rsidR="00E109BB">
        <w:rPr>
          <w:rFonts w:ascii="Times New Roman" w:hAnsi="Times New Roman" w:cs="Times New Roman"/>
          <w:sz w:val="24"/>
          <w:u w:val="single"/>
        </w:rPr>
        <w:t>18</w:t>
      </w:r>
      <w:r>
        <w:rPr>
          <w:rFonts w:ascii="Times New Roman" w:hAnsi="Times New Roman" w:cs="Times New Roman"/>
          <w:sz w:val="24"/>
          <w:u w:val="single"/>
        </w:rPr>
        <w:t xml:space="preserve"> апреля</w:t>
      </w:r>
      <w:r w:rsidRPr="00DA1340">
        <w:rPr>
          <w:rFonts w:ascii="Times New Roman" w:hAnsi="Times New Roman" w:cs="Times New Roman"/>
          <w:sz w:val="24"/>
          <w:u w:val="single"/>
        </w:rPr>
        <w:t xml:space="preserve">  2024, г. до </w:t>
      </w:r>
      <w:r w:rsidR="00E109BB">
        <w:rPr>
          <w:rFonts w:ascii="Times New Roman" w:hAnsi="Times New Roman" w:cs="Times New Roman"/>
          <w:sz w:val="24"/>
          <w:u w:val="single"/>
        </w:rPr>
        <w:t>15</w:t>
      </w:r>
      <w:r>
        <w:rPr>
          <w:rFonts w:ascii="Times New Roman" w:hAnsi="Times New Roman" w:cs="Times New Roman"/>
          <w:sz w:val="24"/>
          <w:u w:val="single"/>
        </w:rPr>
        <w:t xml:space="preserve"> ч  0</w:t>
      </w:r>
      <w:r w:rsidRPr="00DA1340">
        <w:rPr>
          <w:rFonts w:ascii="Times New Roman" w:hAnsi="Times New Roman" w:cs="Times New Roman"/>
          <w:sz w:val="24"/>
          <w:u w:val="single"/>
        </w:rPr>
        <w:t xml:space="preserve">0 мин. </w:t>
      </w:r>
      <w:r w:rsidR="00E109BB">
        <w:rPr>
          <w:rFonts w:ascii="Times New Roman" w:hAnsi="Times New Roman" w:cs="Times New Roman"/>
          <w:sz w:val="24"/>
          <w:u w:val="single"/>
        </w:rPr>
        <w:t xml:space="preserve">25 </w:t>
      </w:r>
      <w:r>
        <w:rPr>
          <w:rFonts w:ascii="Times New Roman" w:hAnsi="Times New Roman" w:cs="Times New Roman"/>
          <w:sz w:val="24"/>
          <w:u w:val="single"/>
        </w:rPr>
        <w:t>апреля</w:t>
      </w:r>
      <w:r w:rsidRPr="00DA1340">
        <w:rPr>
          <w:rFonts w:ascii="Times New Roman" w:hAnsi="Times New Roman" w:cs="Times New Roman"/>
          <w:sz w:val="24"/>
          <w:u w:val="single"/>
        </w:rPr>
        <w:t xml:space="preserve">  2024 г. </w:t>
      </w:r>
    </w:p>
    <w:p w:rsidR="00EF60A5" w:rsidRPr="00DA1340" w:rsidRDefault="00EF60A5" w:rsidP="00EF60A5">
      <w:pPr>
        <w:jc w:val="both"/>
        <w:rPr>
          <w:rFonts w:ascii="Times New Roman" w:hAnsi="Times New Roman" w:cs="Times New Roman"/>
          <w:sz w:val="24"/>
        </w:rPr>
      </w:pPr>
      <w:bookmarkStart w:id="2" w:name="z434"/>
      <w:r w:rsidRPr="00DA1340">
        <w:rPr>
          <w:rFonts w:ascii="Times New Roman" w:hAnsi="Times New Roman" w:cs="Times New Roman"/>
          <w:b/>
          <w:sz w:val="24"/>
        </w:rPr>
        <w:t>4.</w:t>
      </w:r>
      <w:r w:rsidRPr="00DA1340">
        <w:rPr>
          <w:rFonts w:ascii="Times New Roman" w:hAnsi="Times New Roman" w:cs="Times New Roman"/>
          <w:sz w:val="24"/>
        </w:rPr>
        <w:t>Дата, время и место вскрытия конвертов с ценовыми предложениями:</w:t>
      </w:r>
      <w:bookmarkEnd w:id="2"/>
      <w:r w:rsidRPr="00DA1340">
        <w:rPr>
          <w:rFonts w:ascii="Times New Roman" w:hAnsi="Times New Roman" w:cs="Times New Roman"/>
          <w:sz w:val="24"/>
        </w:rPr>
        <w:t xml:space="preserve"> вскрытие конвертов с ценовыми предложениями потенциальных поставщиков в </w:t>
      </w:r>
      <w:r w:rsidR="00E109BB">
        <w:rPr>
          <w:rFonts w:ascii="Times New Roman" w:hAnsi="Times New Roman" w:cs="Times New Roman"/>
          <w:sz w:val="24"/>
          <w:u w:val="single"/>
        </w:rPr>
        <w:t>15</w:t>
      </w:r>
      <w:r w:rsidRPr="00DA1340">
        <w:rPr>
          <w:rFonts w:ascii="Times New Roman" w:hAnsi="Times New Roman" w:cs="Times New Roman"/>
          <w:sz w:val="24"/>
          <w:u w:val="single"/>
        </w:rPr>
        <w:t xml:space="preserve"> ч. 30 мин. </w:t>
      </w:r>
      <w:r w:rsidR="00E109BB">
        <w:rPr>
          <w:rFonts w:ascii="Times New Roman" w:hAnsi="Times New Roman" w:cs="Times New Roman"/>
          <w:sz w:val="24"/>
          <w:u w:val="single"/>
        </w:rPr>
        <w:t>25</w:t>
      </w:r>
      <w:r>
        <w:rPr>
          <w:rFonts w:ascii="Times New Roman" w:hAnsi="Times New Roman" w:cs="Times New Roman"/>
          <w:sz w:val="24"/>
          <w:u w:val="single"/>
        </w:rPr>
        <w:t xml:space="preserve">  апреля</w:t>
      </w:r>
      <w:r w:rsidRPr="00DA1340">
        <w:rPr>
          <w:rFonts w:ascii="Times New Roman" w:hAnsi="Times New Roman" w:cs="Times New Roman"/>
          <w:sz w:val="24"/>
          <w:u w:val="single"/>
        </w:rPr>
        <w:t xml:space="preserve">  2024 г.</w:t>
      </w:r>
      <w:r w:rsidRPr="00DA1340">
        <w:rPr>
          <w:rFonts w:ascii="Times New Roman" w:hAnsi="Times New Roman" w:cs="Times New Roman"/>
          <w:sz w:val="24"/>
        </w:rPr>
        <w:t xml:space="preserve"> по адресу: </w:t>
      </w:r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Карагандинская область, </w:t>
      </w:r>
      <w:proofErr w:type="gramStart"/>
      <w:r w:rsidRPr="00DA1340">
        <w:rPr>
          <w:rFonts w:ascii="Times New Roman" w:hAnsi="Times New Roman" w:cs="Times New Roman"/>
          <w:sz w:val="24"/>
          <w:shd w:val="clear" w:color="auto" w:fill="F9F9F9"/>
        </w:rPr>
        <w:t>г</w:t>
      </w:r>
      <w:proofErr w:type="gramEnd"/>
      <w:r w:rsidRPr="00DA1340">
        <w:rPr>
          <w:rFonts w:ascii="Times New Roman" w:hAnsi="Times New Roman" w:cs="Times New Roman"/>
          <w:sz w:val="24"/>
          <w:shd w:val="clear" w:color="auto" w:fill="F9F9F9"/>
        </w:rPr>
        <w:t xml:space="preserve">. Шахтинск, улица Московская, 18/1, отдел </w:t>
      </w:r>
      <w:proofErr w:type="spellStart"/>
      <w:r w:rsidRPr="00DA1340">
        <w:rPr>
          <w:rFonts w:ascii="Times New Roman" w:hAnsi="Times New Roman" w:cs="Times New Roman"/>
          <w:sz w:val="24"/>
          <w:shd w:val="clear" w:color="auto" w:fill="F9F9F9"/>
        </w:rPr>
        <w:t>госуд</w:t>
      </w:r>
      <w:proofErr w:type="spellEnd"/>
      <w:r w:rsidRPr="00DA1340">
        <w:rPr>
          <w:rFonts w:ascii="Times New Roman" w:hAnsi="Times New Roman" w:cs="Times New Roman"/>
          <w:sz w:val="24"/>
          <w:shd w:val="clear" w:color="auto" w:fill="F9F9F9"/>
        </w:rPr>
        <w:t>. закупок</w:t>
      </w:r>
    </w:p>
    <w:p w:rsidR="00EF60A5" w:rsidRPr="00DA1340" w:rsidRDefault="00EF60A5" w:rsidP="00EF60A5">
      <w:pPr>
        <w:ind w:firstLine="708"/>
        <w:jc w:val="both"/>
        <w:rPr>
          <w:rFonts w:ascii="Times New Roman" w:hAnsi="Times New Roman" w:cs="Times New Roman"/>
          <w:b/>
          <w:sz w:val="24"/>
        </w:rPr>
      </w:pPr>
      <w:r w:rsidRPr="00DA1340">
        <w:rPr>
          <w:rFonts w:ascii="Times New Roman" w:hAnsi="Times New Roman" w:cs="Times New Roman"/>
          <w:b/>
          <w:sz w:val="24"/>
        </w:rPr>
        <w:t xml:space="preserve">Потенциальный поставщик до истечения окончательного срока представления ценовых предложений представляет только одно ценовое предложение в запечатанном виде. </w:t>
      </w:r>
      <w:proofErr w:type="gramStart"/>
      <w:r w:rsidRPr="00DA1340">
        <w:rPr>
          <w:rFonts w:ascii="Times New Roman" w:hAnsi="Times New Roman" w:cs="Times New Roman"/>
          <w:b/>
          <w:sz w:val="24"/>
        </w:rPr>
        <w:t xml:space="preserve">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медицинских изделий требованиям, установленным </w:t>
      </w:r>
      <w:r w:rsidRPr="00DA1340">
        <w:rPr>
          <w:rFonts w:ascii="Times New Roman" w:hAnsi="Times New Roman" w:cs="Times New Roman"/>
          <w:b/>
          <w:sz w:val="24"/>
          <w:u w:val="single"/>
        </w:rPr>
        <w:t xml:space="preserve">Главой  3 </w:t>
      </w:r>
      <w:r w:rsidRPr="00DA1340">
        <w:rPr>
          <w:rFonts w:ascii="Times New Roman" w:hAnsi="Times New Roman" w:cs="Times New Roman"/>
          <w:b/>
          <w:sz w:val="24"/>
        </w:rPr>
        <w:t>настоящих Правил.</w:t>
      </w:r>
      <w:proofErr w:type="gramEnd"/>
    </w:p>
    <w:p w:rsidR="00EF60A5" w:rsidRPr="00DA1340" w:rsidRDefault="00EF60A5" w:rsidP="00EF60A5">
      <w:pPr>
        <w:ind w:firstLine="708"/>
        <w:jc w:val="both"/>
        <w:rPr>
          <w:rFonts w:ascii="Times New Roman" w:hAnsi="Times New Roman" w:cs="Times New Roman"/>
          <w:sz w:val="24"/>
        </w:rPr>
      </w:pPr>
      <w:bookmarkStart w:id="3" w:name="z436"/>
      <w:r w:rsidRPr="00DA1340">
        <w:rPr>
          <w:rFonts w:ascii="Times New Roman" w:hAnsi="Times New Roman" w:cs="Times New Roman"/>
          <w:sz w:val="24"/>
        </w:rPr>
        <w:t>Представление потенциальным поставщиком ценового предложения является формой выражения его согласия осуществить поставку товара или оказать фармацевтические услуги с соблюдением условий запроса и типового договора закупа или договора на оказание фармацевтических услуг по форме, утвержденной уполномоченным органом в области здравоохранения.</w:t>
      </w:r>
    </w:p>
    <w:bookmarkEnd w:id="3"/>
    <w:p w:rsidR="00EF60A5" w:rsidRPr="00DA1340" w:rsidRDefault="00EF60A5" w:rsidP="00EF60A5">
      <w:pPr>
        <w:pStyle w:val="a4"/>
        <w:ind w:firstLine="708"/>
        <w:jc w:val="both"/>
        <w:rPr>
          <w:color w:val="000000"/>
        </w:rPr>
      </w:pPr>
      <w:r w:rsidRPr="00DA1340">
        <w:rPr>
          <w:color w:val="000000"/>
        </w:rPr>
        <w:t>На лицевой стороне запечатанного конверта с ценовым предложением потенциальный поставщик указывает:</w:t>
      </w:r>
    </w:p>
    <w:p w:rsidR="00EF60A5" w:rsidRPr="00DA1340" w:rsidRDefault="00EF60A5" w:rsidP="00EF60A5">
      <w:pPr>
        <w:pStyle w:val="a4"/>
        <w:jc w:val="both"/>
        <w:rPr>
          <w:b/>
          <w:bCs/>
          <w:color w:val="000000"/>
        </w:rPr>
      </w:pPr>
      <w:r w:rsidRPr="00DA1340">
        <w:rPr>
          <w:b/>
          <w:bCs/>
          <w:color w:val="000000"/>
        </w:rPr>
        <w:t>наименование, адрес местонахождения, контактный телефон, электронный адрес потенциального поставщика,</w:t>
      </w:r>
      <w:r>
        <w:rPr>
          <w:b/>
          <w:bCs/>
          <w:color w:val="000000"/>
        </w:rPr>
        <w:t xml:space="preserve"> </w:t>
      </w:r>
      <w:r w:rsidRPr="00DA1340">
        <w:rPr>
          <w:b/>
          <w:bCs/>
          <w:color w:val="000000"/>
        </w:rPr>
        <w:t>наименование, адрес местонахождения организатора закупок, наименование закупок товаров для участия, в которых предоставляется ценовое предложение потенциального поставщика, окончательная дата и время вскрытия конверта с ценовым предложением.</w:t>
      </w:r>
    </w:p>
    <w:p w:rsidR="00EF60A5" w:rsidRPr="00DA1340" w:rsidRDefault="00EF60A5" w:rsidP="00EF60A5">
      <w:pPr>
        <w:pStyle w:val="a4"/>
        <w:ind w:firstLine="708"/>
        <w:jc w:val="both"/>
        <w:rPr>
          <w:color w:val="000000"/>
        </w:rPr>
      </w:pPr>
      <w:r w:rsidRPr="00DA1340">
        <w:rPr>
          <w:color w:val="000000"/>
        </w:rPr>
        <w:t>Конверт с ценовым предложением, предоставленный после истечения установленного срока возвращается потенциальному поставщику.</w:t>
      </w:r>
    </w:p>
    <w:p w:rsidR="00EF60A5" w:rsidRDefault="00EF60A5" w:rsidP="00EF60A5"/>
    <w:p w:rsidR="00E86B60" w:rsidRPr="00323DB6" w:rsidRDefault="00E86B60" w:rsidP="007E1654">
      <w:pPr>
        <w:rPr>
          <w:rFonts w:ascii="Arial" w:hAnsi="Arial" w:cs="Arial"/>
          <w:sz w:val="24"/>
        </w:rPr>
      </w:pPr>
    </w:p>
    <w:sectPr w:rsidR="00E86B60" w:rsidRPr="00323DB6" w:rsidSect="008861F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95A09"/>
    <w:multiLevelType w:val="hybridMultilevel"/>
    <w:tmpl w:val="B578496A"/>
    <w:lvl w:ilvl="0" w:tplc="FEC445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CC6895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C80CE6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ACCA345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F88467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C1206AE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EEB2ADF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D4A7C94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D2FA7C3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318F6E09"/>
    <w:multiLevelType w:val="hybridMultilevel"/>
    <w:tmpl w:val="3D787360"/>
    <w:lvl w:ilvl="0" w:tplc="D5580C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B4A15"/>
    <w:rsid w:val="0001004D"/>
    <w:rsid w:val="0005357F"/>
    <w:rsid w:val="00087922"/>
    <w:rsid w:val="00165FE4"/>
    <w:rsid w:val="001C5374"/>
    <w:rsid w:val="00203A32"/>
    <w:rsid w:val="00291324"/>
    <w:rsid w:val="002F655F"/>
    <w:rsid w:val="003172A2"/>
    <w:rsid w:val="00323DB6"/>
    <w:rsid w:val="0041547A"/>
    <w:rsid w:val="004C0026"/>
    <w:rsid w:val="004D0F2E"/>
    <w:rsid w:val="004D59AB"/>
    <w:rsid w:val="007E1654"/>
    <w:rsid w:val="008861F8"/>
    <w:rsid w:val="00A36B35"/>
    <w:rsid w:val="00A86DFF"/>
    <w:rsid w:val="00BB4A15"/>
    <w:rsid w:val="00BE4466"/>
    <w:rsid w:val="00E109BB"/>
    <w:rsid w:val="00E66391"/>
    <w:rsid w:val="00E86B60"/>
    <w:rsid w:val="00EF60A5"/>
    <w:rsid w:val="00F63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5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B4A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4A15"/>
    <w:rPr>
      <w:rFonts w:ascii="Calibri" w:eastAsia="Segoe UI" w:hAnsi="Calibri" w:cs="Tahoma"/>
      <w:color w:val="000000"/>
      <w:szCs w:val="24"/>
      <w:lang w:eastAsia="ru-RU" w:bidi="ru-RU"/>
    </w:rPr>
  </w:style>
  <w:style w:type="paragraph" w:customStyle="1" w:styleId="31">
    <w:name w:val="Основной текст 31"/>
    <w:basedOn w:val="a"/>
    <w:rsid w:val="001C537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  <w:style w:type="paragraph" w:styleId="a3">
    <w:name w:val="List Paragraph"/>
    <w:basedOn w:val="a"/>
    <w:uiPriority w:val="34"/>
    <w:qFormat/>
    <w:rsid w:val="00EF60A5"/>
    <w:pPr>
      <w:widowControl/>
      <w:suppressAutoHyphens w:val="0"/>
      <w:spacing w:after="160" w:line="259" w:lineRule="auto"/>
      <w:ind w:left="720"/>
      <w:contextualSpacing/>
    </w:pPr>
    <w:rPr>
      <w:rFonts w:eastAsia="Calibri" w:cs="Times New Roman"/>
      <w:color w:val="auto"/>
      <w:szCs w:val="22"/>
      <w:lang w:eastAsia="en-US" w:bidi="ar-SA"/>
    </w:rPr>
  </w:style>
  <w:style w:type="paragraph" w:customStyle="1" w:styleId="TableParagraph">
    <w:name w:val="Table Paragraph"/>
    <w:basedOn w:val="a"/>
    <w:uiPriority w:val="99"/>
    <w:rsid w:val="00EF60A5"/>
    <w:pPr>
      <w:suppressAutoHyphens w:val="0"/>
      <w:autoSpaceDE w:val="0"/>
      <w:autoSpaceDN w:val="0"/>
    </w:pPr>
    <w:rPr>
      <w:rFonts w:ascii="Times New Roman" w:eastAsia="Times New Roman" w:hAnsi="Times New Roman" w:cs="Times New Roman"/>
      <w:color w:val="auto"/>
      <w:szCs w:val="22"/>
      <w:lang w:val="kk-KZ" w:eastAsia="kk-KZ" w:bidi="ar-SA"/>
    </w:rPr>
  </w:style>
  <w:style w:type="paragraph" w:styleId="a4">
    <w:name w:val="No Spacing"/>
    <w:link w:val="a5"/>
    <w:qFormat/>
    <w:rsid w:val="00EF60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rsid w:val="00EF60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4A15"/>
    <w:pPr>
      <w:widowControl w:val="0"/>
      <w:suppressAutoHyphens/>
      <w:spacing w:after="0" w:line="240" w:lineRule="auto"/>
    </w:pPr>
    <w:rPr>
      <w:rFonts w:ascii="Calibri" w:eastAsia="Segoe UI" w:hAnsi="Calibri" w:cs="Tahoma"/>
      <w:color w:val="000000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rsid w:val="00BB4A1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BB4A15"/>
    <w:rPr>
      <w:rFonts w:ascii="Calibri" w:eastAsia="Segoe UI" w:hAnsi="Calibri" w:cs="Tahoma"/>
      <w:color w:val="000000"/>
      <w:szCs w:val="24"/>
      <w:lang w:eastAsia="ru-RU" w:bidi="ru-RU"/>
    </w:rPr>
  </w:style>
  <w:style w:type="paragraph" w:customStyle="1" w:styleId="31">
    <w:name w:val="Основной текст 31"/>
    <w:basedOn w:val="a"/>
    <w:rsid w:val="001C5374"/>
    <w:pPr>
      <w:widowControl/>
      <w:spacing w:after="120"/>
    </w:pPr>
    <w:rPr>
      <w:rFonts w:ascii="Times New Roman" w:eastAsia="Times New Roman" w:hAnsi="Times New Roman" w:cs="Times New Roman"/>
      <w:color w:val="auto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CC012-8E71-439F-ACD1-F63CA9CB4C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942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Windows</dc:creator>
  <cp:lastModifiedBy>Пользователь Windows</cp:lastModifiedBy>
  <cp:revision>2</cp:revision>
  <dcterms:created xsi:type="dcterms:W3CDTF">2024-04-18T10:37:00Z</dcterms:created>
  <dcterms:modified xsi:type="dcterms:W3CDTF">2024-04-18T10:37:00Z</dcterms:modified>
</cp:coreProperties>
</file>