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7909" w14:textId="9917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6"/>
    <w:bookmarkStart w:name="z37" w:id="7"/>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7"/>
    <w:bookmarkStart w:name="z38" w:id="8"/>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8"/>
    <w:bookmarkStart w:name="z39" w:id="9"/>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9"/>
    <w:bookmarkStart w:name="z40" w:id="10"/>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10"/>
    <w:bookmarkStart w:name="z41" w:id="11"/>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1"/>
    <w:bookmarkStart w:name="z42" w:id="12"/>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2"/>
    <w:bookmarkStart w:name="z43" w:id="13"/>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3"/>
    <w:bookmarkStart w:name="z44" w:id="14"/>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4"/>
    <w:bookmarkStart w:name="z45" w:id="15"/>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5"/>
    <w:bookmarkStart w:name="z46" w:id="16"/>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6"/>
    <w:bookmarkStart w:name="z140" w:id="17"/>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47" w:id="18"/>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8"/>
    <w:bookmarkStart w:name="z48" w:id="19"/>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9"/>
    <w:p>
      <w:pPr>
        <w:spacing w:after="0"/>
        <w:ind w:left="0"/>
        <w:jc w:val="both"/>
      </w:pPr>
      <w:r>
        <w:rPr>
          <w:rFonts w:ascii="Times New Roman"/>
          <w:b/>
          <w:i w:val="false"/>
          <w:color w:val="000000"/>
          <w:sz w:val="28"/>
        </w:rPr>
        <w:t>Статья 3. Законодательство Республики Казахстан о противодействии коррупции</w:t>
      </w:r>
    </w:p>
    <w:bookmarkStart w:name="z49" w:id="20"/>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20"/>
    <w:bookmarkStart w:name="z50" w:id="2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1"/>
    <w:p>
      <w:pPr>
        <w:spacing w:after="0"/>
        <w:ind w:left="0"/>
        <w:jc w:val="both"/>
      </w:pPr>
      <w:r>
        <w:rPr>
          <w:rFonts w:ascii="Times New Roman"/>
          <w:b/>
          <w:i w:val="false"/>
          <w:color w:val="000000"/>
          <w:sz w:val="28"/>
        </w:rPr>
        <w:t>Статья 4. Основные принципы противодействия коррупции</w:t>
      </w:r>
    </w:p>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защиты и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Цель и задачи противодействия коррупции</w:t>
      </w:r>
    </w:p>
    <w:bookmarkStart w:name="z51" w:id="22"/>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2"/>
    <w:bookmarkStart w:name="z52" w:id="23"/>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3"/>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4"/>
    <w:p>
      <w:pPr>
        <w:spacing w:after="0"/>
        <w:ind w:left="0"/>
        <w:jc w:val="left"/>
      </w:pPr>
      <w:r>
        <w:rPr>
          <w:rFonts w:ascii="Times New Roman"/>
          <w:b/>
          <w:i w:val="false"/>
          <w:color w:val="000000"/>
        </w:rPr>
        <w:t xml:space="preserve"> Глава 2. МЕРЫ ПРОТИВОДЕЙСТВИЯ КОРРУПЦИИ</w:t>
      </w:r>
    </w:p>
    <w:bookmarkEnd w:id="24"/>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5"/>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5"/>
    <w:bookmarkStart w:name="z132" w:id="26"/>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6"/>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Антикоррупционный мониторинг</w:t>
      </w:r>
    </w:p>
    <w:bookmarkStart w:name="z53" w:id="27"/>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7"/>
    <w:bookmarkStart w:name="z54" w:id="28"/>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28"/>
    <w:bookmarkStart w:name="z55" w:id="29"/>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9"/>
    <w:bookmarkStart w:name="z56" w:id="30"/>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0"/>
    <w:bookmarkStart w:name="z57" w:id="31"/>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1"/>
    <w:p>
      <w:pPr>
        <w:spacing w:after="0"/>
        <w:ind w:left="0"/>
        <w:jc w:val="both"/>
      </w:pPr>
      <w:r>
        <w:rPr>
          <w:rFonts w:ascii="Times New Roman"/>
          <w:b/>
          <w:i w:val="false"/>
          <w:color w:val="000000"/>
          <w:sz w:val="28"/>
        </w:rPr>
        <w:t>Статья 8. Анализ коррупционных рисков</w:t>
      </w:r>
    </w:p>
    <w:bookmarkStart w:name="z58" w:id="32"/>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2"/>
    <w:bookmarkStart w:name="z137" w:id="33"/>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33"/>
    <w:p>
      <w:pPr>
        <w:spacing w:after="0"/>
        <w:ind w:left="0"/>
        <w:jc w:val="both"/>
      </w:pPr>
      <w:r>
        <w:rPr>
          <w:rFonts w:ascii="Times New Roman"/>
          <w:b w:val="false"/>
          <w:i w:val="false"/>
          <w:color w:val="000000"/>
          <w:sz w:val="28"/>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4"/>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4"/>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35"/>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35"/>
    <w:bookmarkStart w:name="z62" w:id="36"/>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6"/>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Формирование антикоррупционной культуры</w:t>
      </w:r>
    </w:p>
    <w:bookmarkStart w:name="z63" w:id="37"/>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7"/>
    <w:bookmarkStart w:name="z64" w:id="38"/>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38"/>
    <w:bookmarkStart w:name="z65" w:id="39"/>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39"/>
    <w:bookmarkStart w:name="z66" w:id="40"/>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0"/>
    <w:p>
      <w:pPr>
        <w:spacing w:after="0"/>
        <w:ind w:left="0"/>
        <w:jc w:val="both"/>
      </w:pPr>
      <w:r>
        <w:rPr>
          <w:rFonts w:ascii="Times New Roman"/>
          <w:b/>
          <w:i w:val="false"/>
          <w:color w:val="000000"/>
          <w:sz w:val="28"/>
        </w:rPr>
        <w:t>Статья 10. Антикоррупционные стандарты</w:t>
      </w:r>
    </w:p>
    <w:bookmarkStart w:name="z67" w:id="41"/>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1"/>
    <w:bookmarkStart w:name="z68" w:id="42"/>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2"/>
    <w:p>
      <w:pPr>
        <w:spacing w:after="0"/>
        <w:ind w:left="0"/>
        <w:jc w:val="both"/>
      </w:pPr>
      <w:r>
        <w:rPr>
          <w:rFonts w:ascii="Times New Roman"/>
          <w:b/>
          <w:i w:val="false"/>
          <w:color w:val="000000"/>
          <w:sz w:val="28"/>
        </w:rPr>
        <w:t>Статья 11. Меры финансового контроля</w:t>
      </w:r>
    </w:p>
    <w:bookmarkStart w:name="z69" w:id="43"/>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3"/>
    <w:bookmarkStart w:name="z133" w:id="44"/>
    <w:p>
      <w:pPr>
        <w:spacing w:after="0"/>
        <w:ind w:left="0"/>
        <w:jc w:val="both"/>
      </w:pPr>
      <w:r>
        <w:rPr>
          <w:rFonts w:ascii="Times New Roman"/>
          <w:b w:val="false"/>
          <w:i w:val="false"/>
          <w:color w:val="000000"/>
          <w:sz w:val="28"/>
        </w:rPr>
        <w:t>
      1) декларацию об активах и обязательствах;</w:t>
      </w:r>
    </w:p>
    <w:bookmarkEnd w:id="44"/>
    <w:p>
      <w:pPr>
        <w:spacing w:after="0"/>
        <w:ind w:left="0"/>
        <w:jc w:val="both"/>
      </w:pPr>
      <w:r>
        <w:rPr>
          <w:rFonts w:ascii="Times New Roman"/>
          <w:b w:val="false"/>
          <w:i w:val="false"/>
          <w:color w:val="000000"/>
          <w:sz w:val="28"/>
        </w:rPr>
        <w:t>
      2) декларацию о доходах и имуществе.</w:t>
      </w:r>
    </w:p>
    <w:bookmarkStart w:name="z146" w:id="45"/>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45"/>
    <w:bookmarkStart w:name="z179" w:id="46"/>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6"/>
    <w:bookmarkStart w:name="z180" w:id="47"/>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47"/>
    <w:bookmarkStart w:name="z71" w:id="48"/>
    <w:p>
      <w:pPr>
        <w:spacing w:after="0"/>
        <w:ind w:left="0"/>
        <w:jc w:val="both"/>
      </w:pPr>
      <w:r>
        <w:rPr>
          <w:rFonts w:ascii="Times New Roman"/>
          <w:b w:val="false"/>
          <w:i w:val="false"/>
          <w:color w:val="000000"/>
          <w:sz w:val="28"/>
        </w:rPr>
        <w:t>
      3. Декларацию о доходах и имуществе представляют:</w:t>
      </w:r>
    </w:p>
    <w:bookmarkEnd w:id="48"/>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49"/>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частями второй, третьей, четвертой, пятой, шестой, седьмой и примечанием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3" w:id="50"/>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0"/>
    <w:bookmarkStart w:name="z74" w:id="51"/>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1"/>
    <w:bookmarkStart w:name="z75" w:id="52"/>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2"/>
    <w:bookmarkStart w:name="z76"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bookmarkEnd w:id="53"/>
    <w:bookmarkStart w:name="z185" w:id="54"/>
    <w:p>
      <w:pPr>
        <w:spacing w:after="0"/>
        <w:ind w:left="0"/>
        <w:jc w:val="both"/>
      </w:pPr>
      <w:r>
        <w:rPr>
          <w:rFonts w:ascii="Times New Roman"/>
          <w:b w:val="false"/>
          <w:i w:val="false"/>
          <w:color w:val="000000"/>
          <w:sz w:val="28"/>
        </w:rPr>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4"/>
    <w:bookmarkStart w:name="z186" w:id="55"/>
    <w:p>
      <w:pPr>
        <w:spacing w:after="0"/>
        <w:ind w:left="0"/>
        <w:jc w:val="both"/>
      </w:pPr>
      <w:r>
        <w:rPr>
          <w:rFonts w:ascii="Times New Roman"/>
          <w:b w:val="false"/>
          <w:i w:val="false"/>
          <w:color w:val="000000"/>
          <w:sz w:val="28"/>
        </w:rPr>
        <w:t>
      лицами, указанными в подпункте 2) пункта 2 настоящей статьи, – является основанием для отказа в наделении лица соответствующими полномочиями;</w:t>
      </w:r>
    </w:p>
    <w:bookmarkEnd w:id="55"/>
    <w:bookmarkStart w:name="z187" w:id="56"/>
    <w:p>
      <w:pPr>
        <w:spacing w:after="0"/>
        <w:ind w:left="0"/>
        <w:jc w:val="both"/>
      </w:pPr>
      <w:r>
        <w:rPr>
          <w:rFonts w:ascii="Times New Roman"/>
          <w:b w:val="false"/>
          <w:i w:val="false"/>
          <w:color w:val="000000"/>
          <w:sz w:val="28"/>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bookmarkEnd w:id="56"/>
    <w:bookmarkStart w:name="z77" w:id="57"/>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7"/>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58"/>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58"/>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9"/>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59"/>
    <w:bookmarkStart w:name="z79" w:id="60"/>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60"/>
    <w:bookmarkStart w:name="z80" w:id="61"/>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1"/>
    <w:bookmarkStart w:name="z81" w:id="62"/>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Антикоррупционные ограничения</w:t>
      </w:r>
    </w:p>
    <w:bookmarkStart w:name="z85" w:id="63"/>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63"/>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Start w:name="z165" w:id="64"/>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End w:id="64"/>
    <w:bookmarkStart w:name="z86" w:id="65"/>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5"/>
    <w:bookmarkStart w:name="z87" w:id="66"/>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6"/>
    <w:bookmarkStart w:name="z88" w:id="67"/>
    <w:p>
      <w:pPr>
        <w:spacing w:after="0"/>
        <w:ind w:left="0"/>
        <w:jc w:val="both"/>
      </w:pPr>
      <w:r>
        <w:rPr>
          <w:rFonts w:ascii="Times New Roman"/>
          <w:b w:val="false"/>
          <w:i w:val="false"/>
          <w:color w:val="000000"/>
          <w:sz w:val="28"/>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bookmarkEnd w:id="67"/>
    <w:bookmarkStart w:name="z156" w:id="68"/>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68"/>
    <w:bookmarkStart w:name="z157" w:id="69"/>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69"/>
    <w:bookmarkStart w:name="z158" w:id="70"/>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70"/>
    <w:bookmarkStart w:name="z159" w:id="71"/>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1"/>
    <w:bookmarkStart w:name="z160" w:id="72"/>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См. Нормативное постановление Конституционного Суда РК от 13.06.2023 </w:t>
      </w:r>
      <w:r>
        <w:rPr>
          <w:rFonts w:ascii="Times New Roman"/>
          <w:b w:val="false"/>
          <w:i w:val="false"/>
          <w:color w:val="ff0000"/>
          <w:sz w:val="28"/>
        </w:rPr>
        <w:t>№ 19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Деятельность, несовместимая с выполнением государственных функций</w:t>
      </w:r>
    </w:p>
    <w:bookmarkStart w:name="z89" w:id="73"/>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3"/>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74"/>
    <w:p>
      <w:pPr>
        <w:spacing w:after="0"/>
        <w:ind w:left="0"/>
        <w:jc w:val="both"/>
      </w:pPr>
      <w:r>
        <w:rPr>
          <w:rFonts w:ascii="Times New Roman"/>
          <w:b w:val="false"/>
          <w:i w:val="false"/>
          <w:color w:val="000000"/>
          <w:sz w:val="28"/>
        </w:rPr>
        <w:t>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bookmarkEnd w:id="74"/>
    <w:bookmarkStart w:name="z91" w:id="75"/>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5"/>
    <w:bookmarkStart w:name="z92" w:id="76"/>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76"/>
    <w:bookmarkStart w:name="z134" w:id="77"/>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7"/>
    <w:bookmarkStart w:name="z141" w:id="78"/>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78"/>
    <w:bookmarkStart w:name="z93" w:id="79"/>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79"/>
    <w:bookmarkStart w:name="z94" w:id="80"/>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0"/>
    <w:bookmarkStart w:name="z95" w:id="81"/>
    <w:p>
      <w:pPr>
        <w:spacing w:after="0"/>
        <w:ind w:left="0"/>
        <w:jc w:val="both"/>
      </w:pPr>
      <w:r>
        <w:rPr>
          <w:rFonts w:ascii="Times New Roman"/>
          <w:b w:val="false"/>
          <w:i w:val="false"/>
          <w:color w:val="000000"/>
          <w:sz w:val="28"/>
        </w:rPr>
        <w:t>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1"/>
    <w:bookmarkStart w:name="z96" w:id="82"/>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Недопустимость совместной службы (работы)близких родственников, супругов или свойственников</w:t>
      </w:r>
    </w:p>
    <w:bookmarkStart w:name="z97" w:id="83"/>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83"/>
    <w:bookmarkStart w:name="z161" w:id="84"/>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84"/>
    <w:bookmarkStart w:name="z98" w:id="85"/>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5"/>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bookmarkStart w:name="z191" w:id="86"/>
    <w:p>
      <w:pPr>
        <w:spacing w:after="0"/>
        <w:ind w:left="0"/>
        <w:jc w:val="both"/>
      </w:pPr>
      <w:r>
        <w:rPr>
          <w:rFonts w:ascii="Times New Roman"/>
          <w:b w:val="false"/>
          <w:i w:val="false"/>
          <w:color w:val="000000"/>
          <w:sz w:val="28"/>
        </w:rPr>
        <w:t>
      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bookmarkEnd w:id="86"/>
    <w:bookmarkStart w:name="z192" w:id="87"/>
    <w:p>
      <w:pPr>
        <w:spacing w:after="0"/>
        <w:ind w:left="0"/>
        <w:jc w:val="both"/>
      </w:pPr>
      <w:r>
        <w:rPr>
          <w:rFonts w:ascii="Times New Roman"/>
          <w:b w:val="false"/>
          <w:i w:val="false"/>
          <w:color w:val="000000"/>
          <w:sz w:val="28"/>
        </w:rPr>
        <w:t>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Start w:name="z167" w:id="88"/>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88"/>
    <w:bookmarkStart w:name="z168" w:id="89"/>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89"/>
    <w:bookmarkStart w:name="z169" w:id="90"/>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0"/>
    <w:bookmarkStart w:name="z170" w:id="91"/>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1"/>
    <w:bookmarkStart w:name="z171" w:id="92"/>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2"/>
    <w:bookmarkStart w:name="z172" w:id="93"/>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3"/>
    <w:bookmarkStart w:name="z173" w:id="94"/>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Конфликт интересов</w:t>
      </w:r>
    </w:p>
    <w:bookmarkStart w:name="z99" w:id="95"/>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95"/>
    <w:bookmarkStart w:name="z100" w:id="96"/>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96"/>
    <w:bookmarkStart w:name="z101" w:id="97"/>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7"/>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p>
      <w:pPr>
        <w:spacing w:after="0"/>
        <w:ind w:left="0"/>
        <w:jc w:val="both"/>
      </w:pPr>
      <w:r>
        <w:rPr>
          <w:rFonts w:ascii="Times New Roman"/>
          <w:b/>
          <w:i w:val="false"/>
          <w:color w:val="000000"/>
          <w:sz w:val="28"/>
        </w:rPr>
        <w:t>Статья 16. Меры противодействия коррупции в сфере предпринимательства</w:t>
      </w:r>
    </w:p>
    <w:bookmarkStart w:name="z102" w:id="98"/>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8"/>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99"/>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99"/>
    <w:bookmarkStart w:name="z162" w:id="100"/>
    <w:p>
      <w:pPr>
        <w:spacing w:after="0"/>
        <w:ind w:left="0"/>
        <w:jc w:val="both"/>
      </w:pPr>
      <w:r>
        <w:rPr>
          <w:rFonts w:ascii="Times New Roman"/>
          <w:b w:val="false"/>
          <w:i w:val="false"/>
          <w:color w:val="000000"/>
          <w:sz w:val="28"/>
        </w:rPr>
        <w:t>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bookmarkEnd w:id="100"/>
    <w:bookmarkStart w:name="z183" w:id="101"/>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101"/>
    <w:bookmarkStart w:name="z193" w:id="102"/>
    <w:p>
      <w:pPr>
        <w:spacing w:after="0"/>
        <w:ind w:left="0"/>
        <w:jc w:val="both"/>
      </w:pPr>
      <w:r>
        <w:rPr>
          <w:rFonts w:ascii="Times New Roman"/>
          <w:b w:val="false"/>
          <w:i w:val="false"/>
          <w:color w:val="000000"/>
          <w:sz w:val="28"/>
        </w:rPr>
        <w:t>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bookmarkEnd w:id="102"/>
    <w:bookmarkStart w:name="z163" w:id="103"/>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Национальный доклад о противодействии коррупции</w:t>
      </w:r>
    </w:p>
    <w:bookmarkStart w:name="z104" w:id="104"/>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04"/>
    <w:bookmarkStart w:name="z105" w:id="105"/>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05"/>
    <w:bookmarkStart w:name="z106" w:id="106"/>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06"/>
    <w:bookmarkStart w:name="z107" w:id="107"/>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08"/>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08"/>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09"/>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10"/>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0"/>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1"/>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1"/>
    <w:bookmarkStart w:name="z143" w:id="112"/>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2"/>
    <w:bookmarkStart w:name="z194" w:id="113"/>
    <w:p>
      <w:pPr>
        <w:spacing w:after="0"/>
        <w:ind w:left="0"/>
        <w:jc w:val="both"/>
      </w:pPr>
      <w:r>
        <w:rPr>
          <w:rFonts w:ascii="Times New Roman"/>
          <w:b w:val="false"/>
          <w:i w:val="false"/>
          <w:color w:val="000000"/>
          <w:sz w:val="28"/>
        </w:rPr>
        <w:t>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3"/>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14"/>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4"/>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15"/>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15"/>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16"/>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6"/>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17"/>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17"/>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18"/>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18"/>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19"/>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19"/>
    <w:bookmarkStart w:name="z144" w:id="120"/>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20"/>
    <w:bookmarkStart w:name="z113" w:id="121"/>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2"/>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bookmarkEnd w:id="122"/>
    <w:bookmarkStart w:name="z115" w:id="123"/>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3"/>
    <w:bookmarkStart w:name="z116" w:id="124"/>
    <w:p>
      <w:pPr>
        <w:spacing w:after="0"/>
        <w:ind w:left="0"/>
        <w:jc w:val="both"/>
      </w:pPr>
      <w:r>
        <w:rPr>
          <w:rFonts w:ascii="Times New Roman"/>
          <w:b w:val="false"/>
          <w:i w:val="false"/>
          <w:color w:val="000000"/>
          <w:sz w:val="28"/>
        </w:rPr>
        <w:t xml:space="preserve">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Трудовым кодексом </w:t>
      </w:r>
      <w:r>
        <w:rPr>
          <w:rFonts w:ascii="Times New Roman"/>
          <w:b w:val="false"/>
          <w:i w:val="false"/>
          <w:color w:val="000000"/>
          <w:sz w:val="28"/>
        </w:rPr>
        <w:t xml:space="preserve">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bookmarkEnd w:id="124"/>
    <w:bookmarkStart w:name="z195" w:id="125"/>
    <w:p>
      <w:pPr>
        <w:spacing w:after="0"/>
        <w:ind w:left="0"/>
        <w:jc w:val="both"/>
      </w:pPr>
      <w:r>
        <w:rPr>
          <w:rFonts w:ascii="Times New Roman"/>
          <w:b w:val="false"/>
          <w:i w:val="false"/>
          <w:color w:val="000000"/>
          <w:sz w:val="28"/>
        </w:rPr>
        <w:t>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bookmarkEnd w:id="125"/>
    <w:bookmarkStart w:name="z196" w:id="126"/>
    <w:p>
      <w:pPr>
        <w:spacing w:after="0"/>
        <w:ind w:left="0"/>
        <w:jc w:val="both"/>
      </w:pPr>
      <w:r>
        <w:rPr>
          <w:rFonts w:ascii="Times New Roman"/>
          <w:b w:val="false"/>
          <w:i w:val="false"/>
          <w:color w:val="000000"/>
          <w:sz w:val="28"/>
        </w:rPr>
        <w:t>
      Положения части первой настоящего пункта в части поощрения не распространяются на:</w:t>
      </w:r>
    </w:p>
    <w:bookmarkEnd w:id="126"/>
    <w:bookmarkStart w:name="z197" w:id="127"/>
    <w:p>
      <w:pPr>
        <w:spacing w:after="0"/>
        <w:ind w:left="0"/>
        <w:jc w:val="both"/>
      </w:pPr>
      <w:r>
        <w:rPr>
          <w:rFonts w:ascii="Times New Roman"/>
          <w:b w:val="false"/>
          <w:i w:val="false"/>
          <w:color w:val="000000"/>
          <w:sz w:val="28"/>
        </w:rPr>
        <w:t>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127"/>
    <w:bookmarkStart w:name="z198" w:id="128"/>
    <w:p>
      <w:pPr>
        <w:spacing w:after="0"/>
        <w:ind w:left="0"/>
        <w:jc w:val="both"/>
      </w:pPr>
      <w:r>
        <w:rPr>
          <w:rFonts w:ascii="Times New Roman"/>
          <w:b w:val="false"/>
          <w:i w:val="false"/>
          <w:color w:val="000000"/>
          <w:sz w:val="28"/>
        </w:rPr>
        <w:t>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128"/>
    <w:bookmarkStart w:name="z199" w:id="129"/>
    <w:p>
      <w:pPr>
        <w:spacing w:after="0"/>
        <w:ind w:left="0"/>
        <w:jc w:val="both"/>
      </w:pPr>
      <w:r>
        <w:rPr>
          <w:rFonts w:ascii="Times New Roman"/>
          <w:b w:val="false"/>
          <w:i w:val="false"/>
          <w:color w:val="000000"/>
          <w:sz w:val="28"/>
        </w:rPr>
        <w:t>
      3-1. Содействие в противодействии коррупции включает:</w:t>
      </w:r>
    </w:p>
    <w:bookmarkEnd w:id="129"/>
    <w:bookmarkStart w:name="z200" w:id="130"/>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130"/>
    <w:bookmarkStart w:name="z201" w:id="131"/>
    <w:p>
      <w:pPr>
        <w:spacing w:after="0"/>
        <w:ind w:left="0"/>
        <w:jc w:val="both"/>
      </w:pPr>
      <w:r>
        <w:rPr>
          <w:rFonts w:ascii="Times New Roman"/>
          <w:b w:val="false"/>
          <w:i w:val="false"/>
          <w:color w:val="000000"/>
          <w:sz w:val="28"/>
        </w:rPr>
        <w:t>
      2) предоставление информации о местонахождении разыскиваемого лица, совершившего коррупционное правонарушение;</w:t>
      </w:r>
    </w:p>
    <w:bookmarkEnd w:id="131"/>
    <w:bookmarkStart w:name="z202" w:id="132"/>
    <w:p>
      <w:pPr>
        <w:spacing w:after="0"/>
        <w:ind w:left="0"/>
        <w:jc w:val="both"/>
      </w:pPr>
      <w:r>
        <w:rPr>
          <w:rFonts w:ascii="Times New Roman"/>
          <w:b w:val="false"/>
          <w:i w:val="false"/>
          <w:color w:val="000000"/>
          <w:sz w:val="28"/>
        </w:rPr>
        <w:t>
      3) иное содействие, имеющее (имевшее впоследствии) значение для выявления, пресечения, раскрытия и расследования коррупционного правонарушения.</w:t>
      </w:r>
    </w:p>
    <w:bookmarkEnd w:id="132"/>
    <w:bookmarkStart w:name="z117" w:id="133"/>
    <w:p>
      <w:pPr>
        <w:spacing w:after="0"/>
        <w:ind w:left="0"/>
        <w:jc w:val="both"/>
      </w:pPr>
      <w:r>
        <w:rPr>
          <w:rFonts w:ascii="Times New Roman"/>
          <w:b w:val="false"/>
          <w:i w:val="false"/>
          <w:color w:val="000000"/>
          <w:sz w:val="28"/>
        </w:rPr>
        <w:t>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bookmarkEnd w:id="133"/>
    <w:bookmarkStart w:name="z203" w:id="134"/>
    <w:p>
      <w:pPr>
        <w:spacing w:after="0"/>
        <w:ind w:left="0"/>
        <w:jc w:val="both"/>
      </w:pPr>
      <w:r>
        <w:rPr>
          <w:rFonts w:ascii="Times New Roman"/>
          <w:b w:val="false"/>
          <w:i w:val="false"/>
          <w:color w:val="000000"/>
          <w:sz w:val="28"/>
        </w:rPr>
        <w:t>
      Разглашение указанной информации влечет ответственность, установленную законами Республики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Гарантированные государством меры защиты лиц, оказывающих (оказавших) содействие в противодействии коррупции</w:t>
      </w:r>
    </w:p>
    <w:bookmarkStart w:name="z205" w:id="135"/>
    <w:p>
      <w:pPr>
        <w:spacing w:after="0"/>
        <w:ind w:left="0"/>
        <w:jc w:val="both"/>
      </w:pPr>
      <w:r>
        <w:rPr>
          <w:rFonts w:ascii="Times New Roman"/>
          <w:b w:val="false"/>
          <w:i w:val="false"/>
          <w:color w:val="000000"/>
          <w:sz w:val="28"/>
        </w:rPr>
        <w:t>
      Гарантированные государством меры защиты лиц, оказывающих (оказавших) содействие в противодействии коррупции, включают:</w:t>
      </w:r>
    </w:p>
    <w:bookmarkEnd w:id="135"/>
    <w:bookmarkStart w:name="z206" w:id="136"/>
    <w:p>
      <w:pPr>
        <w:spacing w:after="0"/>
        <w:ind w:left="0"/>
        <w:jc w:val="both"/>
      </w:pPr>
      <w:r>
        <w:rPr>
          <w:rFonts w:ascii="Times New Roman"/>
          <w:b w:val="false"/>
          <w:i w:val="false"/>
          <w:color w:val="000000"/>
          <w:sz w:val="28"/>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bookmarkEnd w:id="136"/>
    <w:bookmarkStart w:name="z207" w:id="137"/>
    <w:p>
      <w:pPr>
        <w:spacing w:after="0"/>
        <w:ind w:left="0"/>
        <w:jc w:val="both"/>
      </w:pPr>
      <w:r>
        <w:rPr>
          <w:rFonts w:ascii="Times New Roman"/>
          <w:b w:val="false"/>
          <w:i w:val="false"/>
          <w:color w:val="000000"/>
          <w:sz w:val="28"/>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24-1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bookmarkStart w:name="z209" w:id="138"/>
    <w:p>
      <w:pPr>
        <w:spacing w:after="0"/>
        <w:ind w:left="0"/>
        <w:jc w:val="both"/>
      </w:pPr>
      <w:r>
        <w:rPr>
          <w:rFonts w:ascii="Times New Roman"/>
          <w:b w:val="false"/>
          <w:i w:val="false"/>
          <w:color w:val="000000"/>
          <w:sz w:val="28"/>
        </w:rPr>
        <w:t xml:space="preserve">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с обязательным приглашением представителя уполномоченного органа по противодействию коррупции.</w:t>
      </w:r>
    </w:p>
    <w:bookmarkEnd w:id="138"/>
    <w:bookmarkStart w:name="z210" w:id="139"/>
    <w:p>
      <w:pPr>
        <w:spacing w:after="0"/>
        <w:ind w:left="0"/>
        <w:jc w:val="both"/>
      </w:pPr>
      <w:r>
        <w:rPr>
          <w:rFonts w:ascii="Times New Roman"/>
          <w:b w:val="false"/>
          <w:i w:val="false"/>
          <w:color w:val="000000"/>
          <w:sz w:val="28"/>
        </w:rPr>
        <w:t>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bookmarkEnd w:id="139"/>
    <w:bookmarkStart w:name="z211" w:id="140"/>
    <w:p>
      <w:pPr>
        <w:spacing w:after="0"/>
        <w:ind w:left="0"/>
        <w:jc w:val="both"/>
      </w:pPr>
      <w:r>
        <w:rPr>
          <w:rFonts w:ascii="Times New Roman"/>
          <w:b w:val="false"/>
          <w:i w:val="false"/>
          <w:color w:val="000000"/>
          <w:sz w:val="28"/>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bookmarkEnd w:id="140"/>
    <w:bookmarkStart w:name="z212" w:id="141"/>
    <w:p>
      <w:pPr>
        <w:spacing w:after="0"/>
        <w:ind w:left="0"/>
        <w:jc w:val="both"/>
      </w:pPr>
      <w:r>
        <w:rPr>
          <w:rFonts w:ascii="Times New Roman"/>
          <w:b w:val="false"/>
          <w:i w:val="false"/>
          <w:color w:val="000000"/>
          <w:sz w:val="28"/>
        </w:rPr>
        <w:t>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bookmarkEnd w:id="141"/>
    <w:bookmarkStart w:name="z213" w:id="142"/>
    <w:p>
      <w:pPr>
        <w:spacing w:after="0"/>
        <w:ind w:left="0"/>
        <w:jc w:val="both"/>
      </w:pPr>
      <w:r>
        <w:rPr>
          <w:rFonts w:ascii="Times New Roman"/>
          <w:b w:val="false"/>
          <w:i w:val="false"/>
          <w:color w:val="000000"/>
          <w:sz w:val="28"/>
        </w:rPr>
        <w:t>
      В указанном заседании может принимать участие представитель уполномоченного органа по противодействию коррупции.</w:t>
      </w:r>
    </w:p>
    <w:bookmarkEnd w:id="142"/>
    <w:bookmarkStart w:name="z214" w:id="143"/>
    <w:p>
      <w:pPr>
        <w:spacing w:after="0"/>
        <w:ind w:left="0"/>
        <w:jc w:val="both"/>
      </w:pPr>
      <w:r>
        <w:rPr>
          <w:rFonts w:ascii="Times New Roman"/>
          <w:b w:val="false"/>
          <w:i w:val="false"/>
          <w:color w:val="000000"/>
          <w:sz w:val="28"/>
        </w:rPr>
        <w:t>
      3. Решение согласительной комиссии или протокол заседания коллегиального органа подписывается ее (его) членами, принимавшими участие в заседании.</w:t>
      </w:r>
    </w:p>
    <w:bookmarkEnd w:id="143"/>
    <w:bookmarkStart w:name="z215" w:id="144"/>
    <w:p>
      <w:pPr>
        <w:spacing w:after="0"/>
        <w:ind w:left="0"/>
        <w:jc w:val="both"/>
      </w:pPr>
      <w:r>
        <w:rPr>
          <w:rFonts w:ascii="Times New Roman"/>
          <w:b w:val="false"/>
          <w:i w:val="false"/>
          <w:color w:val="000000"/>
          <w:sz w:val="28"/>
        </w:rPr>
        <w:t>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bookmarkEnd w:id="144"/>
    <w:bookmarkStart w:name="z216" w:id="145"/>
    <w:p>
      <w:pPr>
        <w:spacing w:after="0"/>
        <w:ind w:left="0"/>
        <w:jc w:val="both"/>
      </w:pPr>
      <w:r>
        <w:rPr>
          <w:rFonts w:ascii="Times New Roman"/>
          <w:b w:val="false"/>
          <w:i w:val="false"/>
          <w:color w:val="000000"/>
          <w:sz w:val="28"/>
        </w:rPr>
        <w:t>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p>
    <w:bookmarkEnd w:id="145"/>
    <w:bookmarkStart w:name="z217" w:id="146"/>
    <w:p>
      <w:pPr>
        <w:spacing w:after="0"/>
        <w:ind w:left="0"/>
        <w:jc w:val="both"/>
      </w:pPr>
      <w:r>
        <w:rPr>
          <w:rFonts w:ascii="Times New Roman"/>
          <w:b w:val="false"/>
          <w:i w:val="false"/>
          <w:color w:val="000000"/>
          <w:sz w:val="28"/>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24-2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Обеспечение конфиденциальности информации об оказании содействия в противодействии коррупции</w:t>
      </w:r>
    </w:p>
    <w:bookmarkStart w:name="z219" w:id="147"/>
    <w:p>
      <w:pPr>
        <w:spacing w:after="0"/>
        <w:ind w:left="0"/>
        <w:jc w:val="both"/>
      </w:pPr>
      <w:r>
        <w:rPr>
          <w:rFonts w:ascii="Times New Roman"/>
          <w:b w:val="false"/>
          <w:i w:val="false"/>
          <w:color w:val="000000"/>
          <w:sz w:val="28"/>
        </w:rPr>
        <w:t>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bookmarkEnd w:id="147"/>
    <w:bookmarkStart w:name="z220" w:id="148"/>
    <w:p>
      <w:pPr>
        <w:spacing w:after="0"/>
        <w:ind w:left="0"/>
        <w:jc w:val="both"/>
      </w:pPr>
      <w:r>
        <w:rPr>
          <w:rFonts w:ascii="Times New Roman"/>
          <w:b w:val="false"/>
          <w:i w:val="false"/>
          <w:color w:val="000000"/>
          <w:sz w:val="28"/>
        </w:rPr>
        <w:t>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8"/>
    <w:bookmarkStart w:name="z221" w:id="149"/>
    <w:p>
      <w:pPr>
        <w:spacing w:after="0"/>
        <w:ind w:left="0"/>
        <w:jc w:val="both"/>
      </w:pPr>
      <w:r>
        <w:rPr>
          <w:rFonts w:ascii="Times New Roman"/>
          <w:b w:val="false"/>
          <w:i w:val="false"/>
          <w:color w:val="000000"/>
          <w:sz w:val="28"/>
        </w:rPr>
        <w:t>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9"/>
    <w:bookmarkStart w:name="z222" w:id="150"/>
    <w:p>
      <w:pPr>
        <w:spacing w:after="0"/>
        <w:ind w:left="0"/>
        <w:jc w:val="both"/>
      </w:pPr>
      <w:r>
        <w:rPr>
          <w:rFonts w:ascii="Times New Roman"/>
          <w:b w:val="false"/>
          <w:i w:val="false"/>
          <w:color w:val="000000"/>
          <w:sz w:val="28"/>
        </w:rPr>
        <w:t>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bookmarkEnd w:id="150"/>
    <w:bookmarkStart w:name="z223" w:id="151"/>
    <w:p>
      <w:pPr>
        <w:spacing w:after="0"/>
        <w:ind w:left="0"/>
        <w:jc w:val="both"/>
      </w:pPr>
      <w:r>
        <w:rPr>
          <w:rFonts w:ascii="Times New Roman"/>
          <w:b w:val="false"/>
          <w:i w:val="false"/>
          <w:color w:val="000000"/>
          <w:sz w:val="28"/>
        </w:rPr>
        <w:t xml:space="preserve">
      4. При обращении лица в уполномоченный орган по противодействию коррупции для реализации права, предусмотренного подпунктом 4)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на основании письменного согласия на передачу конфиденциальной информации, предусмотренного подпунктом 3)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bookmarkEnd w:id="151"/>
    <w:bookmarkStart w:name="z224" w:id="152"/>
    <w:p>
      <w:pPr>
        <w:spacing w:after="0"/>
        <w:ind w:left="0"/>
        <w:jc w:val="both"/>
      </w:pPr>
      <w:r>
        <w:rPr>
          <w:rFonts w:ascii="Times New Roman"/>
          <w:b w:val="false"/>
          <w:i w:val="false"/>
          <w:color w:val="000000"/>
          <w:sz w:val="28"/>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bookmarkEnd w:id="152"/>
    <w:bookmarkStart w:name="z225" w:id="153"/>
    <w:p>
      <w:pPr>
        <w:spacing w:after="0"/>
        <w:ind w:left="0"/>
        <w:jc w:val="both"/>
      </w:pPr>
      <w:r>
        <w:rPr>
          <w:rFonts w:ascii="Times New Roman"/>
          <w:b w:val="false"/>
          <w:i w:val="false"/>
          <w:color w:val="000000"/>
          <w:sz w:val="28"/>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24-3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Права лиц, оказывающих (оказавших) содействие в противодействии коррупции</w:t>
      </w:r>
    </w:p>
    <w:bookmarkStart w:name="z227" w:id="154"/>
    <w:p>
      <w:pPr>
        <w:spacing w:after="0"/>
        <w:ind w:left="0"/>
        <w:jc w:val="both"/>
      </w:pPr>
      <w:r>
        <w:rPr>
          <w:rFonts w:ascii="Times New Roman"/>
          <w:b w:val="false"/>
          <w:i w:val="false"/>
          <w:color w:val="000000"/>
          <w:sz w:val="28"/>
        </w:rPr>
        <w:t xml:space="preserve">
      1. Лицо, оказывающее (оказавшее) содействие в противодействии коррупции, вправе: </w:t>
      </w:r>
    </w:p>
    <w:bookmarkEnd w:id="154"/>
    <w:bookmarkStart w:name="z228" w:id="155"/>
    <w:p>
      <w:pPr>
        <w:spacing w:after="0"/>
        <w:ind w:left="0"/>
        <w:jc w:val="both"/>
      </w:pPr>
      <w:r>
        <w:rPr>
          <w:rFonts w:ascii="Times New Roman"/>
          <w:b w:val="false"/>
          <w:i w:val="false"/>
          <w:color w:val="000000"/>
          <w:sz w:val="28"/>
        </w:rPr>
        <w:t>
      1) получать информацию о решении, принятом по итогам рассмотрения его сообщения о коррупционном правонарушении;</w:t>
      </w:r>
    </w:p>
    <w:bookmarkEnd w:id="155"/>
    <w:bookmarkStart w:name="z229" w:id="156"/>
    <w:p>
      <w:pPr>
        <w:spacing w:after="0"/>
        <w:ind w:left="0"/>
        <w:jc w:val="both"/>
      </w:pPr>
      <w:r>
        <w:rPr>
          <w:rFonts w:ascii="Times New Roman"/>
          <w:b w:val="false"/>
          <w:i w:val="false"/>
          <w:color w:val="000000"/>
          <w:sz w:val="28"/>
        </w:rPr>
        <w:t>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bookmarkEnd w:id="156"/>
    <w:bookmarkStart w:name="z230" w:id="157"/>
    <w:p>
      <w:pPr>
        <w:spacing w:after="0"/>
        <w:ind w:left="0"/>
        <w:jc w:val="both"/>
      </w:pPr>
      <w:r>
        <w:rPr>
          <w:rFonts w:ascii="Times New Roman"/>
          <w:b w:val="false"/>
          <w:i w:val="false"/>
          <w:color w:val="000000"/>
          <w:sz w:val="28"/>
        </w:rPr>
        <w:t>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bookmarkEnd w:id="157"/>
    <w:bookmarkStart w:name="z231" w:id="158"/>
    <w:p>
      <w:pPr>
        <w:spacing w:after="0"/>
        <w:ind w:left="0"/>
        <w:jc w:val="both"/>
      </w:pPr>
      <w:r>
        <w:rPr>
          <w:rFonts w:ascii="Times New Roman"/>
          <w:b w:val="false"/>
          <w:i w:val="false"/>
          <w:color w:val="000000"/>
          <w:sz w:val="28"/>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bookmarkEnd w:id="158"/>
    <w:bookmarkStart w:name="z232" w:id="159"/>
    <w:p>
      <w:pPr>
        <w:spacing w:after="0"/>
        <w:ind w:left="0"/>
        <w:jc w:val="both"/>
      </w:pPr>
      <w:r>
        <w:rPr>
          <w:rFonts w:ascii="Times New Roman"/>
          <w:b w:val="false"/>
          <w:i w:val="false"/>
          <w:color w:val="000000"/>
          <w:sz w:val="28"/>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bookmarkEnd w:id="159"/>
    <w:bookmarkStart w:name="z233" w:id="160"/>
    <w:p>
      <w:pPr>
        <w:spacing w:after="0"/>
        <w:ind w:left="0"/>
        <w:jc w:val="both"/>
      </w:pPr>
      <w:r>
        <w:rPr>
          <w:rFonts w:ascii="Times New Roman"/>
          <w:b w:val="false"/>
          <w:i w:val="false"/>
          <w:color w:val="000000"/>
          <w:sz w:val="28"/>
        </w:rPr>
        <w:t>
      Уведомление должно содержать:</w:t>
      </w:r>
    </w:p>
    <w:bookmarkEnd w:id="160"/>
    <w:bookmarkStart w:name="z234" w:id="161"/>
    <w:p>
      <w:pPr>
        <w:spacing w:after="0"/>
        <w:ind w:left="0"/>
        <w:jc w:val="both"/>
      </w:pPr>
      <w:r>
        <w:rPr>
          <w:rFonts w:ascii="Times New Roman"/>
          <w:b w:val="false"/>
          <w:i w:val="false"/>
          <w:color w:val="000000"/>
          <w:sz w:val="28"/>
        </w:rPr>
        <w:t>
      1) фамилию и инициалы руководителя государственного органа либо организации, которому направляется уведомление;</w:t>
      </w:r>
    </w:p>
    <w:bookmarkEnd w:id="161"/>
    <w:bookmarkStart w:name="z235" w:id="162"/>
    <w:p>
      <w:pPr>
        <w:spacing w:after="0"/>
        <w:ind w:left="0"/>
        <w:jc w:val="both"/>
      </w:pPr>
      <w:r>
        <w:rPr>
          <w:rFonts w:ascii="Times New Roman"/>
          <w:b w:val="false"/>
          <w:i w:val="false"/>
          <w:color w:val="000000"/>
          <w:sz w:val="28"/>
        </w:rPr>
        <w:t>
      2) фамилию, имя и отчество (если оно указано в документе, удостоверяющем личность) лица, оказавшего содействие в противодействии коррупции;</w:t>
      </w:r>
    </w:p>
    <w:bookmarkEnd w:id="162"/>
    <w:bookmarkStart w:name="z236" w:id="163"/>
    <w:p>
      <w:pPr>
        <w:spacing w:after="0"/>
        <w:ind w:left="0"/>
        <w:jc w:val="both"/>
      </w:pPr>
      <w:r>
        <w:rPr>
          <w:rFonts w:ascii="Times New Roman"/>
          <w:b w:val="false"/>
          <w:i w:val="false"/>
          <w:color w:val="000000"/>
          <w:sz w:val="28"/>
        </w:rPr>
        <w:t>
      3) краткую фабулу коррупционного правонарушения;</w:t>
      </w:r>
    </w:p>
    <w:bookmarkEnd w:id="163"/>
    <w:bookmarkStart w:name="z237" w:id="164"/>
    <w:p>
      <w:pPr>
        <w:spacing w:after="0"/>
        <w:ind w:left="0"/>
        <w:jc w:val="both"/>
      </w:pPr>
      <w:r>
        <w:rPr>
          <w:rFonts w:ascii="Times New Roman"/>
          <w:b w:val="false"/>
          <w:i w:val="false"/>
          <w:color w:val="000000"/>
          <w:sz w:val="28"/>
        </w:rPr>
        <w:t>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bookmarkEnd w:id="164"/>
    <w:bookmarkStart w:name="z238" w:id="165"/>
    <w:p>
      <w:pPr>
        <w:spacing w:after="0"/>
        <w:ind w:left="0"/>
        <w:jc w:val="both"/>
      </w:pPr>
      <w:r>
        <w:rPr>
          <w:rFonts w:ascii="Times New Roman"/>
          <w:b w:val="false"/>
          <w:i w:val="false"/>
          <w:color w:val="000000"/>
          <w:sz w:val="28"/>
        </w:rPr>
        <w:t>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24-4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66"/>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66"/>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67"/>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67"/>
    <w:bookmarkStart w:name="z119" w:id="168"/>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68"/>
    <w:bookmarkStart w:name="z120" w:id="169"/>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69"/>
    <w:bookmarkStart w:name="z121" w:id="170"/>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71"/>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71"/>
    <w:bookmarkStart w:name="z123" w:id="172"/>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2"/>
    <w:p>
      <w:pPr>
        <w:spacing w:after="0"/>
        <w:ind w:left="0"/>
        <w:jc w:val="both"/>
      </w:pPr>
      <w:r>
        <w:rPr>
          <w:rFonts w:ascii="Times New Roman"/>
          <w:b/>
          <w:i w:val="false"/>
          <w:color w:val="000000"/>
          <w:sz w:val="28"/>
        </w:rPr>
        <w:t>Глава 5. Заключительные и переходные положения</w:t>
      </w:r>
    </w:p>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73"/>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73"/>
    <w:bookmarkStart w:name="z176" w:id="174"/>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74"/>
    <w:bookmarkStart w:name="z177" w:id="175"/>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75"/>
    <w:bookmarkStart w:name="z178" w:id="176"/>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77"/>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77"/>
    <w:bookmarkStart w:name="z128" w:id="1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78"/>
    <w:bookmarkStart w:name="z129" w:id="179"/>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79"/>
    <w:bookmarkStart w:name="z125" w:id="180"/>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80"/>
    <w:bookmarkStart w:name="z126" w:id="181"/>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81"/>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89" w:id="182"/>
    <w:p>
      <w:pPr>
        <w:spacing w:after="0"/>
        <w:ind w:left="0"/>
        <w:jc w:val="both"/>
      </w:pPr>
      <w:r>
        <w:rPr>
          <w:rFonts w:ascii="Times New Roman"/>
          <w:b w:val="false"/>
          <w:i w:val="false"/>
          <w:color w:val="000000"/>
          <w:sz w:val="28"/>
        </w:rPr>
        <w:t xml:space="preserve">
      3-1. Приостановить с 1 января 2021 года до 1 января 2025 года действие </w:t>
      </w:r>
      <w:r>
        <w:rPr>
          <w:rFonts w:ascii="Times New Roman"/>
          <w:b w:val="false"/>
          <w:i w:val="false"/>
          <w:color w:val="000000"/>
          <w:sz w:val="28"/>
        </w:rPr>
        <w:t>пункта 9</w:t>
      </w:r>
      <w:r>
        <w:rPr>
          <w:rFonts w:ascii="Times New Roman"/>
          <w:b w:val="false"/>
          <w:i w:val="false"/>
          <w:color w:val="000000"/>
          <w:sz w:val="28"/>
        </w:rPr>
        <w:t xml:space="preserve"> статьи 11 настоящего Закона.</w:t>
      </w:r>
    </w:p>
    <w:bookmarkEnd w:id="182"/>
    <w:bookmarkStart w:name="z127" w:id="183"/>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(вводятся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