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9"/>
        <w:gridCol w:w="6252"/>
        <w:gridCol w:w="2410"/>
        <w:gridCol w:w="3686"/>
      </w:tblGrid>
      <w:tr w:rsidR="00937FCE" w:rsidRPr="00E8233D" w:rsidTr="00937FCE">
        <w:trPr>
          <w:trHeight w:val="698"/>
        </w:trPr>
        <w:tc>
          <w:tcPr>
            <w:tcW w:w="2679" w:type="dxa"/>
            <w:shd w:val="clear" w:color="auto" w:fill="auto"/>
            <w:vAlign w:val="center"/>
            <w:hideMark/>
          </w:tcPr>
          <w:p w:rsidR="00937FCE" w:rsidRPr="00937FCE" w:rsidRDefault="00937FCE" w:rsidP="00802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937FCE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Задачи</w:t>
            </w:r>
          </w:p>
        </w:tc>
        <w:tc>
          <w:tcPr>
            <w:tcW w:w="6252" w:type="dxa"/>
            <w:shd w:val="clear" w:color="auto" w:fill="auto"/>
            <w:vAlign w:val="center"/>
            <w:hideMark/>
          </w:tcPr>
          <w:p w:rsidR="00937FCE" w:rsidRPr="00937FCE" w:rsidRDefault="00937FCE" w:rsidP="00802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937FCE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Подзадачи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937FCE" w:rsidRPr="00937FCE" w:rsidRDefault="00937FCE" w:rsidP="00802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937FCE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Срок исполнения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937FCE" w:rsidRPr="00937FCE" w:rsidRDefault="00937FCE" w:rsidP="008026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</w:pPr>
            <w:r w:rsidRPr="00937FCE">
              <w:rPr>
                <w:rFonts w:ascii="Times New Roman" w:hAnsi="Times New Roman"/>
                <w:b/>
                <w:bCs/>
                <w:color w:val="000000"/>
                <w:sz w:val="28"/>
                <w:szCs w:val="32"/>
              </w:rPr>
              <w:t>Подтверждающие документы</w:t>
            </w:r>
          </w:p>
        </w:tc>
      </w:tr>
      <w:tr w:rsidR="00FF669C" w:rsidRPr="00E8233D" w:rsidTr="00937FCE">
        <w:trPr>
          <w:trHeight w:val="1270"/>
        </w:trPr>
        <w:tc>
          <w:tcPr>
            <w:tcW w:w="2679" w:type="dxa"/>
            <w:vMerge w:val="restart"/>
            <w:shd w:val="clear" w:color="auto" w:fill="auto"/>
            <w:hideMark/>
          </w:tcPr>
          <w:p w:rsidR="00FF669C" w:rsidRPr="00E8233D" w:rsidRDefault="00FF669C" w:rsidP="0080267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1.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Информационно-разъяснительная работа </w:t>
            </w: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1.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Проведение ежеквартальных  разъяснительных  и обучающих мероприятий по вопросам соблюдения требований законодательства о противодействии коррупции </w:t>
            </w:r>
          </w:p>
        </w:tc>
        <w:tc>
          <w:tcPr>
            <w:tcW w:w="2410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 к 5 числу месяца после отчетного периода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F408B8" w:rsidRPr="00E8233D" w:rsidRDefault="00FF669C" w:rsidP="00F40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Протокол, ссылка </w:t>
            </w:r>
          </w:p>
          <w:p w:rsidR="00375541" w:rsidRDefault="008C7F6B" w:rsidP="00784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интернет –</w:t>
            </w:r>
            <w:r w:rsidR="00071F69" w:rsidRPr="00467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ресурс</w:t>
            </w:r>
          </w:p>
          <w:p w:rsidR="008C7F6B" w:rsidRPr="00467677" w:rsidRDefault="00467677" w:rsidP="00784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</w:t>
            </w: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://</w:t>
            </w:r>
            <w:proofErr w:type="spellStart"/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poliklinika</w:t>
            </w:r>
            <w:proofErr w:type="spellEnd"/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-</w:t>
            </w: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shah</w:t>
            </w: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.</w:t>
            </w:r>
            <w:proofErr w:type="spellStart"/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kz</w:t>
            </w:r>
            <w:proofErr w:type="spellEnd"/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/</w:t>
            </w:r>
          </w:p>
        </w:tc>
      </w:tr>
      <w:tr w:rsidR="00FF669C" w:rsidRPr="00E8233D" w:rsidTr="00937FCE">
        <w:trPr>
          <w:trHeight w:val="835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2.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Создание специального раздела по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антикоррупционному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комплаенсу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официальном сайте организации (компании) </w:t>
            </w:r>
          </w:p>
        </w:tc>
        <w:tc>
          <w:tcPr>
            <w:tcW w:w="2410" w:type="dxa"/>
            <w:shd w:val="clear" w:color="auto" w:fill="auto"/>
            <w:hideMark/>
          </w:tcPr>
          <w:p w:rsidR="00802674" w:rsidRDefault="00802674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FF669C" w:rsidRPr="00E8233D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Июнь 2023 года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FF669C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интернет-ресурс</w:t>
            </w:r>
          </w:p>
          <w:p w:rsidR="00375541" w:rsidRPr="00674EBC" w:rsidRDefault="00467677" w:rsidP="00F40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</w:p>
        </w:tc>
      </w:tr>
      <w:tr w:rsidR="00FF669C" w:rsidRPr="00E8233D" w:rsidTr="00937FCE">
        <w:trPr>
          <w:trHeight w:val="692"/>
        </w:trPr>
        <w:tc>
          <w:tcPr>
            <w:tcW w:w="2679" w:type="dxa"/>
            <w:vMerge w:val="restart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2.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Антикоррупционная документация</w:t>
            </w:r>
          </w:p>
        </w:tc>
        <w:tc>
          <w:tcPr>
            <w:tcW w:w="6252" w:type="dxa"/>
            <w:shd w:val="clear" w:color="auto" w:fill="auto"/>
            <w:hideMark/>
          </w:tcPr>
          <w:p w:rsidR="002D0E20" w:rsidRPr="002D0E20" w:rsidRDefault="00FF669C" w:rsidP="00C1272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1.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Подтверждение наличия Положения об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комплаенс-службе</w:t>
            </w:r>
            <w:proofErr w:type="spellEnd"/>
            <w:r w:rsidR="002D0E20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E8233D" w:rsidRDefault="00E8233D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8233D" w:rsidRDefault="00E8233D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8233D" w:rsidRDefault="00E8233D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8233D" w:rsidRDefault="00E8233D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E8233D" w:rsidRDefault="00E8233D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  <w:p w:rsidR="00FF669C" w:rsidRPr="00E8233D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Июнь 2023 года </w:t>
            </w:r>
          </w:p>
        </w:tc>
        <w:tc>
          <w:tcPr>
            <w:tcW w:w="3686" w:type="dxa"/>
            <w:shd w:val="clear" w:color="auto" w:fill="auto"/>
            <w:hideMark/>
          </w:tcPr>
          <w:p w:rsidR="00FF669C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Положение об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антикоррупционной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комплаенс-службе</w:t>
            </w:r>
            <w:proofErr w:type="spellEnd"/>
          </w:p>
          <w:p w:rsidR="00375541" w:rsidRPr="00674EBC" w:rsidRDefault="00467677" w:rsidP="00375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</w:p>
        </w:tc>
      </w:tr>
      <w:tr w:rsidR="00FF669C" w:rsidRPr="00E8233D" w:rsidTr="00937FCE">
        <w:trPr>
          <w:trHeight w:val="546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2.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Подтверждение наличия Антикоррупционной политики </w:t>
            </w:r>
          </w:p>
        </w:tc>
        <w:tc>
          <w:tcPr>
            <w:tcW w:w="2410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375541" w:rsidRPr="00467677" w:rsidRDefault="00FF669C" w:rsidP="00F40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33D">
              <w:rPr>
                <w:sz w:val="28"/>
                <w:szCs w:val="28"/>
                <w:lang w:eastAsia="ru-RU"/>
              </w:rPr>
              <w:t>Антикоррупционная</w:t>
            </w:r>
            <w:proofErr w:type="spellEnd"/>
            <w:r w:rsidRPr="00E8233D">
              <w:rPr>
                <w:sz w:val="28"/>
                <w:szCs w:val="28"/>
                <w:lang w:eastAsia="ru-RU"/>
              </w:rPr>
              <w:t xml:space="preserve"> полити</w:t>
            </w:r>
            <w:r w:rsidR="00784962">
              <w:rPr>
                <w:sz w:val="28"/>
                <w:szCs w:val="28"/>
                <w:lang w:eastAsia="ru-RU"/>
              </w:rPr>
              <w:t>ка</w:t>
            </w:r>
            <w:r w:rsidR="00375541">
              <w:t xml:space="preserve"> </w:t>
            </w:r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</w:t>
            </w:r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://</w:t>
            </w:r>
            <w:proofErr w:type="spellStart"/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poliklinika</w:t>
            </w:r>
            <w:proofErr w:type="spellEnd"/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-</w:t>
            </w:r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shah</w:t>
            </w:r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.</w:t>
            </w:r>
            <w:proofErr w:type="spellStart"/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kz</w:t>
            </w:r>
            <w:proofErr w:type="spellEnd"/>
            <w:r w:rsidR="00467677"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</w:rPr>
              <w:t>/</w:t>
            </w:r>
          </w:p>
        </w:tc>
      </w:tr>
      <w:tr w:rsidR="00FF669C" w:rsidRPr="00E8233D" w:rsidTr="00937FCE">
        <w:trPr>
          <w:trHeight w:val="555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3.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Подтверждение наличия Инструкции по противодействию коррупции </w:t>
            </w:r>
          </w:p>
        </w:tc>
        <w:tc>
          <w:tcPr>
            <w:tcW w:w="2410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FF669C" w:rsidRDefault="00A5013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Инструкци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противодействию коррупции</w:t>
            </w:r>
            <w:r w:rsidR="00FF669C"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  <w:p w:rsidR="00375541" w:rsidRPr="00674EBC" w:rsidRDefault="00467677" w:rsidP="00F40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</w:p>
        </w:tc>
      </w:tr>
      <w:tr w:rsidR="00FF669C" w:rsidRPr="00E8233D" w:rsidTr="00937FCE">
        <w:trPr>
          <w:trHeight w:val="576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4.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Подтверждение наличия Политики выявления и урегулирования конфликта интересов </w:t>
            </w:r>
          </w:p>
        </w:tc>
        <w:tc>
          <w:tcPr>
            <w:tcW w:w="2410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FF669C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Политика выявления и урегулирования конфликта интересов </w:t>
            </w:r>
          </w:p>
          <w:p w:rsidR="00375541" w:rsidRPr="00F408B8" w:rsidRDefault="00467677" w:rsidP="00375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</w:p>
        </w:tc>
      </w:tr>
      <w:tr w:rsidR="00FF669C" w:rsidRPr="00E8233D" w:rsidTr="00937FCE">
        <w:trPr>
          <w:trHeight w:val="557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5.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Подтверждение наличия Корпоративного кодекса этики и поведения</w:t>
            </w:r>
          </w:p>
        </w:tc>
        <w:tc>
          <w:tcPr>
            <w:tcW w:w="2410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FF669C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Корпоративный кодекс этики и поведения</w:t>
            </w:r>
          </w:p>
          <w:p w:rsidR="00375541" w:rsidRPr="00674EBC" w:rsidRDefault="00467677" w:rsidP="00375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</w:p>
        </w:tc>
      </w:tr>
      <w:tr w:rsidR="00FF669C" w:rsidRPr="00E8233D" w:rsidTr="00937FCE">
        <w:trPr>
          <w:trHeight w:val="803"/>
        </w:trPr>
        <w:tc>
          <w:tcPr>
            <w:tcW w:w="2679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6.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Публикация документов разработанных в соответствии с подзадачами </w:t>
            </w:r>
            <w:r w:rsidR="00937FC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br/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1-4 на официальном сайте организации</w:t>
            </w:r>
          </w:p>
          <w:p w:rsidR="00A5013C" w:rsidRPr="00802674" w:rsidRDefault="001B5EB6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  <w:r w:rsidRPr="00802674">
              <w:rPr>
                <w:rFonts w:ascii="Times New Roman" w:hAnsi="Times New Roman"/>
                <w:i/>
              </w:rPr>
              <w:lastRenderedPageBreak/>
              <w:t xml:space="preserve">В случае отсутствия у организации собственного сайта, документы по линии </w:t>
            </w:r>
            <w:proofErr w:type="spellStart"/>
            <w:r w:rsidRPr="00802674">
              <w:rPr>
                <w:rFonts w:ascii="Times New Roman" w:hAnsi="Times New Roman"/>
                <w:i/>
              </w:rPr>
              <w:t>антикоррупционного</w:t>
            </w:r>
            <w:proofErr w:type="spellEnd"/>
            <w:r w:rsidRPr="00802674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802674">
              <w:rPr>
                <w:rFonts w:ascii="Times New Roman" w:hAnsi="Times New Roman"/>
                <w:i/>
              </w:rPr>
              <w:t>комплаенса</w:t>
            </w:r>
            <w:proofErr w:type="spellEnd"/>
            <w:r w:rsidRPr="00802674">
              <w:rPr>
                <w:rFonts w:ascii="Times New Roman" w:hAnsi="Times New Roman"/>
                <w:i/>
              </w:rPr>
              <w:t xml:space="preserve"> и прочая информация о проводимой </w:t>
            </w:r>
            <w:proofErr w:type="spellStart"/>
            <w:r w:rsidRPr="00802674">
              <w:rPr>
                <w:rFonts w:ascii="Times New Roman" w:hAnsi="Times New Roman"/>
                <w:i/>
              </w:rPr>
              <w:t>комплаенс-службой</w:t>
            </w:r>
            <w:proofErr w:type="spellEnd"/>
            <w:r w:rsidRPr="00802674">
              <w:rPr>
                <w:rFonts w:ascii="Times New Roman" w:hAnsi="Times New Roman"/>
                <w:i/>
              </w:rPr>
              <w:t xml:space="preserve"> работе размещается на специальном разделе официального интернет ресурса государственного органа, курирующего деятельность этой организации</w:t>
            </w:r>
          </w:p>
        </w:tc>
        <w:tc>
          <w:tcPr>
            <w:tcW w:w="2410" w:type="dxa"/>
            <w:vMerge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FF669C" w:rsidRDefault="00FF669C" w:rsidP="003755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Ссылка на интернет-ресурс</w:t>
            </w:r>
          </w:p>
          <w:p w:rsidR="00375541" w:rsidRPr="00674EBC" w:rsidRDefault="00467677" w:rsidP="00F408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67677">
              <w:rPr>
                <w:rFonts w:ascii="Times New Roman" w:eastAsia="+mn-ea" w:hAnsi="Times New Roman"/>
                <w:color w:val="000000"/>
                <w:kern w:val="24"/>
                <w:sz w:val="28"/>
                <w:szCs w:val="28"/>
                <w:lang w:val="en-US"/>
              </w:rPr>
              <w:t>https://poliklinika-shah.kz/</w:t>
            </w:r>
            <w:bookmarkStart w:id="0" w:name="_GoBack"/>
            <w:bookmarkEnd w:id="0"/>
          </w:p>
        </w:tc>
      </w:tr>
      <w:tr w:rsidR="00FF669C" w:rsidRPr="00E8233D" w:rsidTr="00937FCE">
        <w:trPr>
          <w:trHeight w:val="1445"/>
        </w:trPr>
        <w:tc>
          <w:tcPr>
            <w:tcW w:w="2679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Задача 3.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Подтверждение соответствия стандарту ISO 37001 или СТ РК 3049-2017</w:t>
            </w: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1.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Внедрение и сертификация организации по стандарту ISO 37001 или СТ РК 3049-2017</w:t>
            </w:r>
          </w:p>
        </w:tc>
        <w:tc>
          <w:tcPr>
            <w:tcW w:w="2410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 к 5 числу месяца после отчетного периода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C12727" w:rsidRPr="00E8233D" w:rsidRDefault="00C12727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F669C" w:rsidRPr="00E8233D" w:rsidTr="00937FCE">
        <w:trPr>
          <w:trHeight w:val="1275"/>
        </w:trPr>
        <w:tc>
          <w:tcPr>
            <w:tcW w:w="2679" w:type="dxa"/>
            <w:shd w:val="clear" w:color="auto" w:fill="auto"/>
            <w:vAlign w:val="center"/>
            <w:hideMark/>
          </w:tcPr>
          <w:p w:rsidR="00FF669C" w:rsidRPr="00E8233D" w:rsidRDefault="00FF669C" w:rsidP="00C27B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Задача 4.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Актуализация регионального реестра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комплаенс-служб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комплаенс-офицеров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252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Подзадача 1.</w:t>
            </w: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Мониторинг реестра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антикоррупционных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комплаенс-служб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комплаенс-офицеров</w:t>
            </w:r>
            <w:proofErr w:type="spellEnd"/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hideMark/>
          </w:tcPr>
          <w:p w:rsidR="00FF669C" w:rsidRPr="00E8233D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Ежеквартально к 5 числу месяца после отчетного периода</w:t>
            </w:r>
          </w:p>
        </w:tc>
        <w:tc>
          <w:tcPr>
            <w:tcW w:w="3686" w:type="dxa"/>
            <w:shd w:val="clear" w:color="auto" w:fill="auto"/>
            <w:hideMark/>
          </w:tcPr>
          <w:p w:rsidR="00FF669C" w:rsidRPr="004C5CB4" w:rsidRDefault="00FF669C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E823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отчетности</w:t>
            </w:r>
            <w:r w:rsidR="004C5CB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="004C5CB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br/>
              <w:t>(</w:t>
            </w:r>
            <w:r w:rsidR="004C5CB4" w:rsidRPr="009172C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4C5C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5CB4" w:rsidRPr="009172CF">
              <w:rPr>
                <w:rFonts w:ascii="Times New Roman" w:hAnsi="Times New Roman"/>
                <w:sz w:val="28"/>
                <w:szCs w:val="28"/>
              </w:rPr>
              <w:t>№</w:t>
            </w:r>
            <w:r w:rsidR="004C5CB4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4C5CB4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)</w:t>
            </w:r>
          </w:p>
          <w:p w:rsidR="004C5CB4" w:rsidRPr="004C5CB4" w:rsidRDefault="004C5CB4" w:rsidP="00C27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</w:p>
        </w:tc>
      </w:tr>
    </w:tbl>
    <w:p w:rsidR="004C5CB4" w:rsidRDefault="004C5CB4" w:rsidP="00802674">
      <w:pPr>
        <w:rPr>
          <w:lang w:val="kk-KZ"/>
        </w:rPr>
      </w:pPr>
    </w:p>
    <w:tbl>
      <w:tblPr>
        <w:tblW w:w="161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2458"/>
        <w:gridCol w:w="1600"/>
        <w:gridCol w:w="1453"/>
        <w:gridCol w:w="1453"/>
        <w:gridCol w:w="1882"/>
        <w:gridCol w:w="1880"/>
        <w:gridCol w:w="1504"/>
        <w:gridCol w:w="2066"/>
      </w:tblGrid>
      <w:tr w:rsidR="00F408B8" w:rsidRPr="00025E6C" w:rsidTr="00EB73C7">
        <w:tc>
          <w:tcPr>
            <w:tcW w:w="1833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 xml:space="preserve">1.Наименование региона; </w:t>
            </w:r>
          </w:p>
        </w:tc>
        <w:tc>
          <w:tcPr>
            <w:tcW w:w="2458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C5CB4">
              <w:rPr>
                <w:b/>
                <w:bCs/>
                <w:color w:val="000000"/>
              </w:rPr>
              <w:t>Наименоваине</w:t>
            </w:r>
            <w:proofErr w:type="spellEnd"/>
            <w:r w:rsidRPr="004C5CB4">
              <w:rPr>
                <w:b/>
                <w:bCs/>
                <w:color w:val="000000"/>
              </w:rPr>
              <w:t xml:space="preserve"> организации </w:t>
            </w:r>
            <w:proofErr w:type="spellStart"/>
            <w:r w:rsidRPr="004C5CB4">
              <w:rPr>
                <w:b/>
                <w:bCs/>
                <w:color w:val="000000"/>
              </w:rPr>
              <w:t>квазигосударственного</w:t>
            </w:r>
            <w:proofErr w:type="spellEnd"/>
            <w:r w:rsidRPr="004C5CB4">
              <w:rPr>
                <w:b/>
                <w:bCs/>
                <w:color w:val="000000"/>
              </w:rPr>
              <w:t xml:space="preserve"> сектора </w:t>
            </w:r>
          </w:p>
        </w:tc>
        <w:tc>
          <w:tcPr>
            <w:tcW w:w="1600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>Форма собственности (АО, ТОО, ГККП, ГКП, ГКП на ПХВ)</w:t>
            </w:r>
          </w:p>
        </w:tc>
        <w:tc>
          <w:tcPr>
            <w:tcW w:w="1453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>Штатная численность  организации</w:t>
            </w:r>
          </w:p>
        </w:tc>
        <w:tc>
          <w:tcPr>
            <w:tcW w:w="1453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>Бюджет организации</w:t>
            </w:r>
          </w:p>
        </w:tc>
        <w:tc>
          <w:tcPr>
            <w:tcW w:w="1882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>Направление деятельности организации</w:t>
            </w:r>
          </w:p>
        </w:tc>
        <w:tc>
          <w:tcPr>
            <w:tcW w:w="1880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 xml:space="preserve">Наличие самостоятельной </w:t>
            </w:r>
            <w:proofErr w:type="spellStart"/>
            <w:r w:rsidRPr="004C5CB4">
              <w:rPr>
                <w:b/>
                <w:bCs/>
                <w:color w:val="000000"/>
              </w:rPr>
              <w:t>комплаенс-службы</w:t>
            </w:r>
            <w:proofErr w:type="spellEnd"/>
            <w:r w:rsidRPr="004C5CB4">
              <w:rPr>
                <w:b/>
                <w:bCs/>
                <w:color w:val="000000"/>
              </w:rPr>
              <w:t xml:space="preserve"> (</w:t>
            </w:r>
            <w:proofErr w:type="spellStart"/>
            <w:r w:rsidRPr="004C5CB4">
              <w:rPr>
                <w:b/>
                <w:bCs/>
                <w:color w:val="000000"/>
              </w:rPr>
              <w:t>комплаенс</w:t>
            </w:r>
            <w:proofErr w:type="spellEnd"/>
            <w:r w:rsidRPr="004C5CB4">
              <w:rPr>
                <w:b/>
                <w:bCs/>
                <w:color w:val="000000"/>
              </w:rPr>
              <w:t xml:space="preserve"> офицера)                                       +/-</w:t>
            </w:r>
          </w:p>
        </w:tc>
        <w:tc>
          <w:tcPr>
            <w:tcW w:w="1504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 xml:space="preserve">Ф.И.О. </w:t>
            </w:r>
            <w:proofErr w:type="spellStart"/>
            <w:r w:rsidRPr="004C5CB4">
              <w:rPr>
                <w:b/>
                <w:bCs/>
                <w:color w:val="000000"/>
              </w:rPr>
              <w:t>Комплаенс-офицера</w:t>
            </w:r>
            <w:proofErr w:type="spellEnd"/>
            <w:r w:rsidRPr="004C5CB4">
              <w:rPr>
                <w:b/>
                <w:bCs/>
                <w:color w:val="000000"/>
              </w:rPr>
              <w:t>, тел</w:t>
            </w:r>
          </w:p>
        </w:tc>
        <w:tc>
          <w:tcPr>
            <w:tcW w:w="2066" w:type="dxa"/>
            <w:shd w:val="clear" w:color="auto" w:fill="DDD9C3"/>
            <w:vAlign w:val="center"/>
          </w:tcPr>
          <w:p w:rsidR="00F408B8" w:rsidRPr="004C5CB4" w:rsidRDefault="00F408B8" w:rsidP="000A1C7D">
            <w:pPr>
              <w:jc w:val="center"/>
              <w:rPr>
                <w:b/>
                <w:bCs/>
                <w:color w:val="000000"/>
              </w:rPr>
            </w:pPr>
            <w:r w:rsidRPr="004C5CB4">
              <w:rPr>
                <w:b/>
                <w:bCs/>
                <w:color w:val="000000"/>
              </w:rPr>
              <w:t xml:space="preserve">Ф.И.О. и основная должность ответственного лица, на которое возложены функции </w:t>
            </w:r>
            <w:proofErr w:type="spellStart"/>
            <w:r w:rsidRPr="004C5CB4">
              <w:rPr>
                <w:b/>
                <w:bCs/>
                <w:color w:val="000000"/>
              </w:rPr>
              <w:t>комплаенс</w:t>
            </w:r>
            <w:proofErr w:type="spellEnd"/>
            <w:r w:rsidRPr="004C5CB4">
              <w:rPr>
                <w:b/>
                <w:bCs/>
                <w:color w:val="000000"/>
              </w:rPr>
              <w:t>, тел.</w:t>
            </w:r>
          </w:p>
        </w:tc>
      </w:tr>
      <w:tr w:rsidR="00F408B8" w:rsidRPr="00375541" w:rsidTr="00EB73C7">
        <w:tc>
          <w:tcPr>
            <w:tcW w:w="1833" w:type="dxa"/>
          </w:tcPr>
          <w:p w:rsidR="00F408B8" w:rsidRPr="00375541" w:rsidRDefault="00F408B8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75541">
              <w:rPr>
                <w:rFonts w:ascii="Times New Roman" w:hAnsi="Times New Roman"/>
                <w:lang w:val="kk-KZ"/>
              </w:rPr>
              <w:t>Карагандинская</w:t>
            </w:r>
          </w:p>
          <w:p w:rsidR="00F408B8" w:rsidRPr="00375541" w:rsidRDefault="00F408B8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375541">
              <w:rPr>
                <w:rFonts w:ascii="Times New Roman" w:hAnsi="Times New Roman"/>
                <w:lang w:val="kk-KZ"/>
              </w:rPr>
              <w:t>область</w:t>
            </w:r>
          </w:p>
        </w:tc>
        <w:tc>
          <w:tcPr>
            <w:tcW w:w="2458" w:type="dxa"/>
          </w:tcPr>
          <w:p w:rsidR="00F408B8" w:rsidRPr="00375541" w:rsidRDefault="00DD750E" w:rsidP="00071F69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Коммунальное государственное предприятие</w:t>
            </w:r>
            <w:r w:rsidR="00071F69" w:rsidRPr="00071F69">
              <w:rPr>
                <w:rFonts w:ascii="Times New Roman" w:hAnsi="Times New Roman"/>
              </w:rPr>
              <w:t xml:space="preserve"> </w:t>
            </w:r>
            <w:r w:rsidR="00071F69">
              <w:rPr>
                <w:rFonts w:ascii="Times New Roman" w:hAnsi="Times New Roman"/>
              </w:rPr>
              <w:t xml:space="preserve">на Праве </w:t>
            </w:r>
            <w:r w:rsidR="00071F69">
              <w:rPr>
                <w:rFonts w:ascii="Times New Roman" w:hAnsi="Times New Roman"/>
              </w:rPr>
              <w:lastRenderedPageBreak/>
              <w:t>хозяйственного ведения</w:t>
            </w:r>
            <w:r>
              <w:rPr>
                <w:rFonts w:ascii="Times New Roman" w:hAnsi="Times New Roman"/>
                <w:lang w:val="kk-KZ"/>
              </w:rPr>
              <w:t xml:space="preserve"> «</w:t>
            </w:r>
            <w:r w:rsidR="00071F69">
              <w:rPr>
                <w:rFonts w:ascii="Times New Roman" w:hAnsi="Times New Roman"/>
                <w:lang w:val="kk-KZ"/>
              </w:rPr>
              <w:t>Больница г.шахтинск</w:t>
            </w:r>
            <w:r>
              <w:rPr>
                <w:rFonts w:ascii="Times New Roman" w:hAnsi="Times New Roman"/>
                <w:lang w:val="kk-KZ"/>
              </w:rPr>
              <w:t>» управления здравоохранения Карагандинской области</w:t>
            </w:r>
          </w:p>
        </w:tc>
        <w:tc>
          <w:tcPr>
            <w:tcW w:w="1600" w:type="dxa"/>
          </w:tcPr>
          <w:p w:rsidR="00DD750E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F408B8" w:rsidRPr="00375541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КГП</w:t>
            </w:r>
            <w:r w:rsidR="00071F69">
              <w:rPr>
                <w:rFonts w:ascii="Times New Roman" w:hAnsi="Times New Roman"/>
                <w:lang w:val="kk-KZ"/>
              </w:rPr>
              <w:t xml:space="preserve"> на ПХВ</w:t>
            </w:r>
          </w:p>
        </w:tc>
        <w:tc>
          <w:tcPr>
            <w:tcW w:w="1453" w:type="dxa"/>
          </w:tcPr>
          <w:p w:rsidR="00DD750E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F408B8" w:rsidRPr="00375541" w:rsidRDefault="00071F69" w:rsidP="00071F69">
            <w:pPr>
              <w:pStyle w:val="a3"/>
              <w:tabs>
                <w:tab w:val="left" w:pos="413"/>
                <w:tab w:val="center" w:pos="618"/>
              </w:tabs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820</w:t>
            </w:r>
          </w:p>
        </w:tc>
        <w:tc>
          <w:tcPr>
            <w:tcW w:w="1453" w:type="dxa"/>
          </w:tcPr>
          <w:p w:rsidR="00DD750E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F408B8" w:rsidRPr="00375541" w:rsidRDefault="00DD750E" w:rsidP="007A76EF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3 </w:t>
            </w:r>
            <w:r w:rsidR="007A76EF">
              <w:rPr>
                <w:rFonts w:ascii="Times New Roman" w:hAnsi="Times New Roman"/>
                <w:lang w:val="kk-KZ"/>
              </w:rPr>
              <w:t>887 655,2</w:t>
            </w:r>
            <w:r>
              <w:rPr>
                <w:rFonts w:ascii="Times New Roman" w:hAnsi="Times New Roman"/>
                <w:lang w:val="kk-KZ"/>
              </w:rPr>
              <w:t xml:space="preserve"> тысяч тенге</w:t>
            </w:r>
          </w:p>
        </w:tc>
        <w:tc>
          <w:tcPr>
            <w:tcW w:w="1882" w:type="dxa"/>
          </w:tcPr>
          <w:p w:rsidR="00F408B8" w:rsidRPr="00375541" w:rsidRDefault="00DD750E" w:rsidP="00F408B8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Оказание</w:t>
            </w:r>
            <w:r w:rsidR="00071F69">
              <w:rPr>
                <w:rFonts w:ascii="Times New Roman" w:hAnsi="Times New Roman"/>
                <w:lang w:val="kk-KZ"/>
              </w:rPr>
              <w:t xml:space="preserve"> стационарной, стационаро-</w:t>
            </w:r>
            <w:r w:rsidR="00071F69">
              <w:rPr>
                <w:rFonts w:ascii="Times New Roman" w:hAnsi="Times New Roman"/>
                <w:lang w:val="kk-KZ"/>
              </w:rPr>
              <w:lastRenderedPageBreak/>
              <w:t>замещающей</w:t>
            </w:r>
            <w:r>
              <w:rPr>
                <w:rFonts w:ascii="Times New Roman" w:hAnsi="Times New Roman"/>
                <w:lang w:val="kk-KZ"/>
              </w:rPr>
              <w:t xml:space="preserve"> амбулаторно-поликлинической помощи населению</w:t>
            </w:r>
          </w:p>
        </w:tc>
        <w:tc>
          <w:tcPr>
            <w:tcW w:w="1880" w:type="dxa"/>
          </w:tcPr>
          <w:p w:rsidR="00F408B8" w:rsidRDefault="00F408B8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  <w:p w:rsidR="00DD750E" w:rsidRPr="00375541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имеется</w:t>
            </w:r>
          </w:p>
        </w:tc>
        <w:tc>
          <w:tcPr>
            <w:tcW w:w="1504" w:type="dxa"/>
          </w:tcPr>
          <w:p w:rsidR="00F408B8" w:rsidRDefault="00071F69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Альжанов Асхат Дюсенбаевич</w:t>
            </w:r>
          </w:p>
          <w:p w:rsidR="00DD750E" w:rsidRPr="00375541" w:rsidRDefault="00DD750E" w:rsidP="00071F6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тел.8775</w:t>
            </w:r>
            <w:r w:rsidR="00071F69">
              <w:rPr>
                <w:rFonts w:ascii="Times New Roman" w:hAnsi="Times New Roman"/>
                <w:lang w:val="kk-KZ"/>
              </w:rPr>
              <w:t>5313691</w:t>
            </w:r>
          </w:p>
        </w:tc>
        <w:tc>
          <w:tcPr>
            <w:tcW w:w="2066" w:type="dxa"/>
          </w:tcPr>
          <w:p w:rsidR="00071F69" w:rsidRDefault="00071F69" w:rsidP="00071F6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Альжанов Асхат Дюсенбаевич</w:t>
            </w:r>
          </w:p>
          <w:p w:rsidR="00071F69" w:rsidRDefault="00071F69" w:rsidP="00071F6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тел.87755313691</w:t>
            </w:r>
          </w:p>
          <w:p w:rsidR="00F408B8" w:rsidRDefault="00DD750E" w:rsidP="00071F69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юрист</w:t>
            </w:r>
          </w:p>
          <w:p w:rsidR="00DD750E" w:rsidRPr="00375541" w:rsidRDefault="00DD750E" w:rsidP="000A1C7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</w:p>
        </w:tc>
      </w:tr>
    </w:tbl>
    <w:p w:rsidR="00375541" w:rsidRDefault="00375541" w:rsidP="00802674">
      <w:pPr>
        <w:rPr>
          <w:lang w:val="kk-KZ"/>
        </w:rPr>
      </w:pPr>
    </w:p>
    <w:p w:rsidR="00375541" w:rsidRDefault="00375541" w:rsidP="00802674">
      <w:pPr>
        <w:rPr>
          <w:lang w:val="kk-KZ"/>
        </w:rPr>
      </w:pPr>
    </w:p>
    <w:p w:rsidR="00375541" w:rsidRDefault="00375541" w:rsidP="00802674">
      <w:pPr>
        <w:rPr>
          <w:lang w:val="kk-KZ"/>
        </w:rPr>
      </w:pPr>
    </w:p>
    <w:p w:rsidR="00375541" w:rsidRDefault="00375541" w:rsidP="00802674">
      <w:pPr>
        <w:rPr>
          <w:lang w:val="kk-KZ"/>
        </w:rPr>
      </w:pPr>
    </w:p>
    <w:p w:rsidR="00375541" w:rsidRDefault="00375541" w:rsidP="00802674">
      <w:pPr>
        <w:rPr>
          <w:lang w:val="kk-KZ"/>
        </w:rPr>
      </w:pPr>
    </w:p>
    <w:p w:rsidR="00375541" w:rsidRDefault="00375541" w:rsidP="00802674">
      <w:pPr>
        <w:rPr>
          <w:lang w:val="kk-KZ"/>
        </w:rPr>
      </w:pPr>
    </w:p>
    <w:p w:rsidR="004C5CB4" w:rsidRPr="004C5CB4" w:rsidRDefault="004C5CB4" w:rsidP="004C5CB4">
      <w:pPr>
        <w:jc w:val="right"/>
      </w:pPr>
    </w:p>
    <w:sectPr w:rsidR="004C5CB4" w:rsidRPr="004C5CB4" w:rsidSect="00E8233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27B78"/>
    <w:rsid w:val="00043F79"/>
    <w:rsid w:val="00071F69"/>
    <w:rsid w:val="00103B4D"/>
    <w:rsid w:val="001B5EB6"/>
    <w:rsid w:val="002D0E20"/>
    <w:rsid w:val="00375541"/>
    <w:rsid w:val="00452159"/>
    <w:rsid w:val="00467677"/>
    <w:rsid w:val="004C5CB4"/>
    <w:rsid w:val="004F6BDD"/>
    <w:rsid w:val="00541FF1"/>
    <w:rsid w:val="00552B52"/>
    <w:rsid w:val="00674EBC"/>
    <w:rsid w:val="006D057A"/>
    <w:rsid w:val="00744C28"/>
    <w:rsid w:val="00784962"/>
    <w:rsid w:val="007A76EF"/>
    <w:rsid w:val="00802674"/>
    <w:rsid w:val="008C7F6B"/>
    <w:rsid w:val="00937FCE"/>
    <w:rsid w:val="0098183A"/>
    <w:rsid w:val="00995C58"/>
    <w:rsid w:val="009D0D3F"/>
    <w:rsid w:val="00A5013C"/>
    <w:rsid w:val="00C12727"/>
    <w:rsid w:val="00C27B78"/>
    <w:rsid w:val="00CE4344"/>
    <w:rsid w:val="00DD750E"/>
    <w:rsid w:val="00E046EB"/>
    <w:rsid w:val="00E8233D"/>
    <w:rsid w:val="00EB73C7"/>
    <w:rsid w:val="00F408B8"/>
    <w:rsid w:val="00F8436E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5CB4"/>
    <w:rPr>
      <w:sz w:val="22"/>
      <w:szCs w:val="22"/>
      <w:lang w:eastAsia="en-US"/>
    </w:rPr>
  </w:style>
  <w:style w:type="table" w:styleId="a4">
    <w:name w:val="Table Grid"/>
    <w:basedOn w:val="a1"/>
    <w:uiPriority w:val="39"/>
    <w:rsid w:val="004C5CB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0E2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D0E20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1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12727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semiHidden/>
    <w:unhideWhenUsed/>
    <w:rsid w:val="00DD7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3239</CharactersWithSpaces>
  <SharedDoc>false</SharedDoc>
  <HLinks>
    <vt:vector size="6" baseType="variant">
      <vt:variant>
        <vt:i4>4063278</vt:i4>
      </vt:variant>
      <vt:variant>
        <vt:i4>0</vt:i4>
      </vt:variant>
      <vt:variant>
        <vt:i4>0</vt:i4>
      </vt:variant>
      <vt:variant>
        <vt:i4>5</vt:i4>
      </vt:variant>
      <vt:variant>
        <vt:lpwstr>https://adilet.zan.kz/rus/docs/V2300032211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ANTIKOR</dc:creator>
  <cp:keywords/>
  <cp:lastModifiedBy>Пользователь Windows</cp:lastModifiedBy>
  <cp:revision>16</cp:revision>
  <cp:lastPrinted>2023-06-30T06:46:00Z</cp:lastPrinted>
  <dcterms:created xsi:type="dcterms:W3CDTF">2023-04-20T06:58:00Z</dcterms:created>
  <dcterms:modified xsi:type="dcterms:W3CDTF">2023-07-01T05:14:00Z</dcterms:modified>
</cp:coreProperties>
</file>